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4B" w:rsidRDefault="00807C4B" w:rsidP="00054E0A">
      <w:pPr>
        <w:pStyle w:val="NoSpacing"/>
        <w:jc w:val="both"/>
        <w:rPr>
          <w:rFonts w:eastAsia="Times New Roman" w:cs="Arial"/>
          <w:b/>
          <w:bCs/>
          <w:szCs w:val="24"/>
        </w:rPr>
      </w:pPr>
    </w:p>
    <w:p w:rsidR="00054E0A" w:rsidRDefault="00ED346B" w:rsidP="00054E0A">
      <w:pPr>
        <w:pStyle w:val="NoSpacing"/>
        <w:jc w:val="both"/>
        <w:rPr>
          <w:rFonts w:eastAsia="Times New Roman" w:cs="Arial"/>
          <w:b/>
          <w:bCs/>
          <w:szCs w:val="24"/>
        </w:rPr>
      </w:pPr>
      <w:r>
        <w:rPr>
          <w:rFonts w:eastAsia="Times New Roman" w:cs="Arial"/>
          <w:b/>
          <w:bCs/>
          <w:szCs w:val="24"/>
        </w:rPr>
        <w:t xml:space="preserve">CITY DEAL </w:t>
      </w:r>
      <w:r w:rsidR="00807C4B">
        <w:rPr>
          <w:rFonts w:eastAsia="Times New Roman" w:cs="Arial"/>
          <w:b/>
          <w:bCs/>
          <w:szCs w:val="24"/>
        </w:rPr>
        <w:t xml:space="preserve">EXECUTIVE AND </w:t>
      </w:r>
      <w:r w:rsidR="00054E0A">
        <w:rPr>
          <w:rFonts w:eastAsia="Times New Roman" w:cs="Arial"/>
          <w:b/>
          <w:bCs/>
          <w:szCs w:val="24"/>
        </w:rPr>
        <w:t>STEWARDSHIP BOARD</w:t>
      </w:r>
    </w:p>
    <w:p w:rsidR="00D3134F" w:rsidRPr="00D3134F" w:rsidRDefault="00D3134F" w:rsidP="00D3134F">
      <w:pPr>
        <w:spacing w:after="0" w:line="240" w:lineRule="auto"/>
        <w:rPr>
          <w:rFonts w:ascii="Arial" w:hAnsi="Arial" w:cs="Arial"/>
          <w:b/>
          <w:bCs/>
          <w:sz w:val="24"/>
          <w:szCs w:val="24"/>
        </w:rPr>
      </w:pPr>
    </w:p>
    <w:p w:rsidR="00D3134F" w:rsidRPr="00D3134F" w:rsidRDefault="00D3134F" w:rsidP="00D3134F">
      <w:pPr>
        <w:spacing w:after="0" w:line="240" w:lineRule="auto"/>
        <w:rPr>
          <w:rFonts w:ascii="Arial" w:hAnsi="Arial" w:cs="Arial"/>
          <w:b/>
          <w:bCs/>
          <w:sz w:val="24"/>
          <w:szCs w:val="24"/>
        </w:rPr>
      </w:pPr>
      <w:r w:rsidRPr="00D3134F">
        <w:rPr>
          <w:rFonts w:ascii="Arial" w:hAnsi="Arial" w:cs="Arial"/>
          <w:b/>
          <w:sz w:val="24"/>
          <w:szCs w:val="24"/>
        </w:rPr>
        <w:t xml:space="preserve">Private and Confidential: </w:t>
      </w:r>
      <w:r w:rsidR="003A4F3F">
        <w:rPr>
          <w:rFonts w:ascii="Arial" w:hAnsi="Arial" w:cs="Arial"/>
          <w:b/>
          <w:sz w:val="24"/>
          <w:szCs w:val="24"/>
        </w:rPr>
        <w:t>No</w:t>
      </w:r>
    </w:p>
    <w:p w:rsidR="00D3134F" w:rsidRPr="00D3134F" w:rsidRDefault="00D3134F" w:rsidP="00D3134F">
      <w:pPr>
        <w:spacing w:after="0" w:line="240" w:lineRule="auto"/>
        <w:rPr>
          <w:rFonts w:ascii="Arial" w:hAnsi="Arial" w:cs="Arial"/>
          <w:sz w:val="24"/>
          <w:szCs w:val="24"/>
        </w:rPr>
      </w:pPr>
    </w:p>
    <w:p w:rsidR="00D3134F" w:rsidRPr="00D3134F" w:rsidRDefault="00E1211C" w:rsidP="00D3134F">
      <w:pPr>
        <w:spacing w:after="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separate"/>
      </w:r>
      <w:r w:rsidR="003346A0">
        <w:rPr>
          <w:rFonts w:ascii="Arial" w:hAnsi="Arial" w:cs="Arial"/>
          <w:sz w:val="24"/>
          <w:szCs w:val="24"/>
        </w:rPr>
        <w:t>Tuesday, 20 June 2017</w:t>
      </w:r>
      <w:r>
        <w:rPr>
          <w:rFonts w:ascii="Arial" w:hAnsi="Arial" w:cs="Arial"/>
          <w:sz w:val="24"/>
          <w:szCs w:val="24"/>
        </w:rPr>
        <w:fldChar w:fldCharType="end"/>
      </w:r>
    </w:p>
    <w:p w:rsidR="00D3134F" w:rsidRPr="00D3134F" w:rsidRDefault="00D3134F" w:rsidP="00D3134F">
      <w:pPr>
        <w:spacing w:after="0" w:line="240" w:lineRule="auto"/>
        <w:rPr>
          <w:rFonts w:ascii="Arial" w:hAnsi="Arial" w:cs="Arial"/>
          <w:sz w:val="24"/>
          <w:szCs w:val="24"/>
        </w:rPr>
      </w:pPr>
    </w:p>
    <w:p w:rsidR="00D3134F" w:rsidRPr="00D3134F" w:rsidRDefault="00BA360F" w:rsidP="00D3134F">
      <w:pPr>
        <w:spacing w:after="0" w:line="240" w:lineRule="auto"/>
        <w:rPr>
          <w:rFonts w:ascii="Arial" w:eastAsia="Times New Roman" w:hAnsi="Arial" w:cs="Arial"/>
          <w:b/>
          <w:sz w:val="24"/>
          <w:szCs w:val="24"/>
        </w:rPr>
      </w:pPr>
      <w:r>
        <w:rPr>
          <w:rFonts w:ascii="Arial" w:eastAsia="Times New Roman" w:hAnsi="Arial" w:cs="Arial"/>
          <w:b/>
          <w:sz w:val="24"/>
          <w:szCs w:val="24"/>
        </w:rPr>
        <w:t>Community Infrastructure Plan</w:t>
      </w:r>
      <w:r w:rsidRPr="00D3134F">
        <w:rPr>
          <w:rFonts w:ascii="Arial" w:eastAsia="Times New Roman" w:hAnsi="Arial" w:cs="Arial"/>
          <w:b/>
          <w:sz w:val="24"/>
          <w:szCs w:val="24"/>
        </w:rPr>
        <w:t xml:space="preserve"> </w:t>
      </w:r>
    </w:p>
    <w:p w:rsidR="00D3134F" w:rsidRPr="00D3134F" w:rsidRDefault="00BA360F" w:rsidP="00D3134F">
      <w:pPr>
        <w:spacing w:after="0" w:line="240" w:lineRule="auto"/>
        <w:rPr>
          <w:rFonts w:ascii="Arial" w:hAnsi="Arial" w:cs="Arial"/>
          <w:sz w:val="24"/>
          <w:szCs w:val="24"/>
        </w:rPr>
      </w:pPr>
      <w:r>
        <w:rPr>
          <w:rFonts w:ascii="Arial" w:hAnsi="Arial" w:cs="Arial"/>
          <w:sz w:val="24"/>
          <w:szCs w:val="24"/>
        </w:rPr>
        <w:t>(</w:t>
      </w:r>
      <w:r w:rsidR="003A4F3F">
        <w:rPr>
          <w:rFonts w:ascii="Arial" w:hAnsi="Arial" w:cs="Arial"/>
          <w:sz w:val="24"/>
          <w:szCs w:val="24"/>
        </w:rPr>
        <w:t xml:space="preserve">Appendix </w:t>
      </w:r>
      <w:r>
        <w:rPr>
          <w:rFonts w:ascii="Arial" w:hAnsi="Arial" w:cs="Arial"/>
          <w:sz w:val="24"/>
          <w:szCs w:val="24"/>
        </w:rPr>
        <w:t>'</w:t>
      </w:r>
      <w:r w:rsidR="003A4F3F">
        <w:rPr>
          <w:rFonts w:ascii="Arial" w:hAnsi="Arial" w:cs="Arial"/>
          <w:sz w:val="24"/>
          <w:szCs w:val="24"/>
        </w:rPr>
        <w:t>A</w:t>
      </w:r>
      <w:r>
        <w:rPr>
          <w:rFonts w:ascii="Arial" w:hAnsi="Arial" w:cs="Arial"/>
          <w:sz w:val="24"/>
          <w:szCs w:val="24"/>
        </w:rPr>
        <w:t>'</w:t>
      </w:r>
      <w:r w:rsidR="003A4F3F">
        <w:rPr>
          <w:rFonts w:ascii="Arial" w:hAnsi="Arial" w:cs="Arial"/>
          <w:sz w:val="24"/>
          <w:szCs w:val="24"/>
        </w:rPr>
        <w:t xml:space="preserve"> refers</w:t>
      </w:r>
      <w:r>
        <w:rPr>
          <w:rFonts w:ascii="Arial" w:hAnsi="Arial" w:cs="Arial"/>
          <w:sz w:val="24"/>
          <w:szCs w:val="24"/>
        </w:rPr>
        <w:t>)</w:t>
      </w:r>
    </w:p>
    <w:p w:rsidR="00D3134F" w:rsidRPr="00D3134F" w:rsidRDefault="00D3134F" w:rsidP="00D3134F">
      <w:pPr>
        <w:spacing w:after="0" w:line="240" w:lineRule="auto"/>
        <w:rPr>
          <w:rFonts w:ascii="Arial" w:hAnsi="Arial" w:cs="Arial"/>
          <w:sz w:val="24"/>
          <w:szCs w:val="24"/>
        </w:rPr>
      </w:pPr>
    </w:p>
    <w:p w:rsidR="00D3134F" w:rsidRPr="00D3134F" w:rsidRDefault="00D3134F" w:rsidP="003A4F3F">
      <w:pPr>
        <w:spacing w:after="0" w:line="240" w:lineRule="auto"/>
        <w:ind w:right="-873"/>
        <w:rPr>
          <w:rFonts w:ascii="Arial" w:hAnsi="Arial" w:cs="Arial"/>
          <w:b/>
          <w:sz w:val="24"/>
          <w:szCs w:val="24"/>
        </w:rPr>
      </w:pPr>
      <w:r w:rsidRPr="00D3134F">
        <w:rPr>
          <w:rFonts w:ascii="Arial" w:hAnsi="Arial" w:cs="Arial"/>
          <w:b/>
          <w:sz w:val="24"/>
          <w:szCs w:val="24"/>
        </w:rPr>
        <w:t>Report Author:</w:t>
      </w:r>
      <w:r w:rsidR="00E1211C">
        <w:rPr>
          <w:rFonts w:ascii="Arial" w:hAnsi="Arial" w:cs="Arial"/>
          <w:b/>
          <w:sz w:val="24"/>
          <w:szCs w:val="24"/>
        </w:rPr>
        <w:t xml:space="preserve"> </w:t>
      </w:r>
      <w:r w:rsidR="003A4F3F">
        <w:rPr>
          <w:rFonts w:ascii="Arial" w:eastAsia="Arial" w:hAnsi="Arial" w:cs="Arial"/>
          <w:sz w:val="24"/>
          <w:szCs w:val="24"/>
        </w:rPr>
        <w:t>Lorraine</w:t>
      </w:r>
      <w:r w:rsidR="003A4F3F">
        <w:rPr>
          <w:rFonts w:ascii="Arial" w:eastAsia="Arial" w:hAnsi="Arial" w:cs="Arial"/>
          <w:spacing w:val="-1"/>
          <w:sz w:val="24"/>
          <w:szCs w:val="24"/>
        </w:rPr>
        <w:t xml:space="preserve"> </w:t>
      </w:r>
      <w:r w:rsidR="003A4F3F">
        <w:rPr>
          <w:rFonts w:ascii="Arial" w:eastAsia="Arial" w:hAnsi="Arial" w:cs="Arial"/>
          <w:sz w:val="24"/>
          <w:szCs w:val="24"/>
        </w:rPr>
        <w:t>Norris</w:t>
      </w:r>
      <w:r w:rsidR="003A4F3F">
        <w:rPr>
          <w:rFonts w:ascii="Arial" w:eastAsia="Arial" w:hAnsi="Arial" w:cs="Arial"/>
          <w:spacing w:val="-1"/>
          <w:sz w:val="24"/>
          <w:szCs w:val="24"/>
        </w:rPr>
        <w:t xml:space="preserve"> </w:t>
      </w:r>
      <w:r w:rsidR="003A4F3F">
        <w:rPr>
          <w:rFonts w:ascii="Arial" w:eastAsia="Arial" w:hAnsi="Arial" w:cs="Arial"/>
          <w:sz w:val="24"/>
          <w:szCs w:val="24"/>
        </w:rPr>
        <w:t>–</w:t>
      </w:r>
      <w:r w:rsidR="003A4F3F">
        <w:rPr>
          <w:rFonts w:ascii="Arial" w:eastAsia="Arial" w:hAnsi="Arial" w:cs="Arial"/>
          <w:spacing w:val="-1"/>
          <w:sz w:val="24"/>
          <w:szCs w:val="24"/>
        </w:rPr>
        <w:t xml:space="preserve"> </w:t>
      </w:r>
      <w:r w:rsidR="003A4F3F">
        <w:rPr>
          <w:rFonts w:ascii="Arial" w:eastAsia="Arial" w:hAnsi="Arial" w:cs="Arial"/>
          <w:sz w:val="24"/>
          <w:szCs w:val="24"/>
        </w:rPr>
        <w:t>Chief</w:t>
      </w:r>
      <w:r w:rsidR="003A4F3F">
        <w:rPr>
          <w:rFonts w:ascii="Arial" w:eastAsia="Arial" w:hAnsi="Arial" w:cs="Arial"/>
          <w:spacing w:val="-1"/>
          <w:sz w:val="24"/>
          <w:szCs w:val="24"/>
        </w:rPr>
        <w:t xml:space="preserve"> </w:t>
      </w:r>
      <w:r w:rsidR="003A4F3F">
        <w:rPr>
          <w:rFonts w:ascii="Arial" w:eastAsia="Arial" w:hAnsi="Arial" w:cs="Arial"/>
          <w:sz w:val="24"/>
          <w:szCs w:val="24"/>
        </w:rPr>
        <w:t>Executive,</w:t>
      </w:r>
      <w:r w:rsidR="003A4F3F">
        <w:rPr>
          <w:rFonts w:ascii="Arial" w:eastAsia="Arial" w:hAnsi="Arial" w:cs="Arial"/>
          <w:spacing w:val="-1"/>
          <w:sz w:val="24"/>
          <w:szCs w:val="24"/>
        </w:rPr>
        <w:t xml:space="preserve"> </w:t>
      </w:r>
      <w:r w:rsidR="003A4F3F">
        <w:rPr>
          <w:rFonts w:ascii="Arial" w:eastAsia="Arial" w:hAnsi="Arial" w:cs="Arial"/>
          <w:sz w:val="24"/>
          <w:szCs w:val="24"/>
        </w:rPr>
        <w:t>Preston City</w:t>
      </w:r>
      <w:r w:rsidR="003A4F3F">
        <w:rPr>
          <w:rFonts w:ascii="Arial" w:eastAsia="Arial" w:hAnsi="Arial" w:cs="Arial"/>
          <w:spacing w:val="-1"/>
          <w:sz w:val="24"/>
          <w:szCs w:val="24"/>
        </w:rPr>
        <w:t xml:space="preserve"> </w:t>
      </w:r>
      <w:r w:rsidR="003A4F3F">
        <w:rPr>
          <w:rFonts w:ascii="Arial" w:eastAsia="Arial" w:hAnsi="Arial" w:cs="Arial"/>
          <w:sz w:val="24"/>
          <w:szCs w:val="24"/>
        </w:rPr>
        <w:t>Council</w:t>
      </w:r>
      <w:r w:rsidR="003A4F3F">
        <w:rPr>
          <w:rFonts w:ascii="Arial" w:hAnsi="Arial" w:cs="Arial"/>
          <w:b/>
          <w:sz w:val="24"/>
          <w:szCs w:val="24"/>
        </w:rPr>
        <w:t xml:space="preserve"> </w:t>
      </w:r>
    </w:p>
    <w:p w:rsidR="00D3134F" w:rsidRPr="00D3134F" w:rsidRDefault="00D3134F" w:rsidP="00D3134F">
      <w:pPr>
        <w:spacing w:after="0" w:line="240" w:lineRule="auto"/>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3134F" w:rsidRPr="00D3134F" w:rsidTr="000B1F3A">
        <w:tc>
          <w:tcPr>
            <w:tcW w:w="9180" w:type="dxa"/>
          </w:tcPr>
          <w:p w:rsidR="00D3134F" w:rsidRPr="00D3134F" w:rsidRDefault="00D3134F" w:rsidP="00BA360F">
            <w:pPr>
              <w:pStyle w:val="Header"/>
              <w:rPr>
                <w:rFonts w:ascii="Arial" w:hAnsi="Arial" w:cs="Arial"/>
                <w:sz w:val="24"/>
                <w:szCs w:val="24"/>
              </w:rPr>
            </w:pPr>
          </w:p>
          <w:p w:rsidR="00D3134F" w:rsidRPr="00D3134F" w:rsidRDefault="00D3134F" w:rsidP="00BA360F">
            <w:pPr>
              <w:pStyle w:val="Heading6"/>
              <w:spacing w:before="0" w:line="240" w:lineRule="auto"/>
              <w:rPr>
                <w:rFonts w:ascii="Arial" w:hAnsi="Arial" w:cs="Arial"/>
                <w:b/>
                <w:color w:val="auto"/>
              </w:rPr>
            </w:pPr>
            <w:r w:rsidRPr="00D3134F">
              <w:rPr>
                <w:rFonts w:ascii="Arial" w:hAnsi="Arial" w:cs="Arial"/>
                <w:b/>
                <w:color w:val="auto"/>
              </w:rPr>
              <w:t>Executive Summary</w:t>
            </w:r>
          </w:p>
          <w:p w:rsidR="00D3134F" w:rsidRPr="00D3134F" w:rsidRDefault="00D3134F" w:rsidP="00BA360F">
            <w:pPr>
              <w:spacing w:after="0" w:line="240" w:lineRule="auto"/>
              <w:rPr>
                <w:rFonts w:ascii="Arial" w:hAnsi="Arial" w:cs="Arial"/>
                <w:sz w:val="24"/>
                <w:szCs w:val="24"/>
              </w:rPr>
            </w:pPr>
          </w:p>
          <w:p w:rsidR="003A4F3F" w:rsidRDefault="003A4F3F" w:rsidP="00BA360F">
            <w:pPr>
              <w:spacing w:after="0" w:line="240" w:lineRule="auto"/>
              <w:ind w:left="29" w:hanging="29"/>
              <w:jc w:val="both"/>
              <w:rPr>
                <w:rFonts w:ascii="Arial" w:hAnsi="Arial" w:cs="Arial"/>
                <w:sz w:val="24"/>
                <w:szCs w:val="24"/>
              </w:rPr>
            </w:pPr>
            <w:r w:rsidRPr="00216A5B">
              <w:rPr>
                <w:rFonts w:ascii="Arial" w:hAnsi="Arial" w:cs="Arial"/>
                <w:sz w:val="24"/>
                <w:szCs w:val="24"/>
              </w:rPr>
              <w:t xml:space="preserve">This report brings forward </w:t>
            </w:r>
            <w:r>
              <w:rPr>
                <w:rFonts w:ascii="Arial" w:hAnsi="Arial" w:cs="Arial"/>
                <w:sz w:val="24"/>
                <w:szCs w:val="24"/>
              </w:rPr>
              <w:t xml:space="preserve">the </w:t>
            </w:r>
            <w:r w:rsidRPr="00216A5B">
              <w:rPr>
                <w:rFonts w:ascii="Arial" w:hAnsi="Arial" w:cs="Arial"/>
                <w:sz w:val="24"/>
                <w:szCs w:val="24"/>
              </w:rPr>
              <w:t xml:space="preserve">final draft of the City Deal Community Infrastructure Plan for approval by the Executive and Stewardship Board. </w:t>
            </w:r>
            <w:r w:rsidRPr="00216A5B">
              <w:rPr>
                <w:rFonts w:ascii="Arial" w:hAnsi="Arial" w:cs="Arial"/>
                <w:spacing w:val="1"/>
                <w:sz w:val="24"/>
                <w:szCs w:val="24"/>
              </w:rPr>
              <w:t xml:space="preserve"> </w:t>
            </w:r>
            <w:r w:rsidRPr="00216A5B">
              <w:rPr>
                <w:rFonts w:ascii="Arial" w:hAnsi="Arial" w:cs="Arial"/>
                <w:sz w:val="24"/>
                <w:szCs w:val="24"/>
              </w:rPr>
              <w:t>It sets out in broad terms</w:t>
            </w:r>
            <w:r>
              <w:rPr>
                <w:rFonts w:ascii="Arial" w:hAnsi="Arial" w:cs="Arial"/>
                <w:sz w:val="24"/>
                <w:szCs w:val="24"/>
              </w:rPr>
              <w:t>, the</w:t>
            </w:r>
            <w:r w:rsidRPr="00216A5B">
              <w:rPr>
                <w:rFonts w:ascii="Arial" w:hAnsi="Arial" w:cs="Arial"/>
                <w:sz w:val="24"/>
                <w:szCs w:val="24"/>
              </w:rPr>
              <w:t xml:space="preserve"> approach and priorities for community infrastructure based on a comprehensive assessment of need.  It relies on forecasting and demographic modelling.  The City Deal and delivery of this plan are heavily dependent on contributions from developers</w:t>
            </w:r>
            <w:r>
              <w:rPr>
                <w:rFonts w:ascii="Arial" w:hAnsi="Arial" w:cs="Arial"/>
                <w:sz w:val="24"/>
                <w:szCs w:val="24"/>
              </w:rPr>
              <w:t>.</w:t>
            </w:r>
          </w:p>
          <w:p w:rsidR="003A4F3F" w:rsidRDefault="003A4F3F" w:rsidP="00BA360F">
            <w:pPr>
              <w:spacing w:after="0" w:line="240" w:lineRule="auto"/>
              <w:ind w:left="29" w:hanging="29"/>
              <w:jc w:val="both"/>
              <w:rPr>
                <w:rFonts w:ascii="Arial" w:hAnsi="Arial" w:cs="Arial"/>
                <w:sz w:val="24"/>
                <w:szCs w:val="24"/>
              </w:rPr>
            </w:pPr>
            <w:r>
              <w:rPr>
                <w:rFonts w:ascii="Arial" w:hAnsi="Arial" w:cs="Arial"/>
                <w:sz w:val="24"/>
                <w:szCs w:val="24"/>
              </w:rPr>
              <w:tab/>
            </w:r>
            <w:r w:rsidRPr="00216A5B">
              <w:rPr>
                <w:rFonts w:ascii="Arial" w:hAnsi="Arial" w:cs="Arial"/>
                <w:sz w:val="24"/>
                <w:szCs w:val="24"/>
              </w:rPr>
              <w:t>It will need to be reviewed and adjusted at regular intervals to take account of actual performance and other factors beyond the control of the City Deal partners</w:t>
            </w:r>
            <w:r>
              <w:rPr>
                <w:rFonts w:ascii="Arial" w:hAnsi="Arial" w:cs="Arial"/>
                <w:sz w:val="24"/>
                <w:szCs w:val="24"/>
              </w:rPr>
              <w:t>. More detailed evidence of need is required and being developed in some areas.</w:t>
            </w:r>
          </w:p>
          <w:p w:rsidR="00D3134F" w:rsidRPr="00D3134F" w:rsidRDefault="00D3134F" w:rsidP="00BA360F">
            <w:pPr>
              <w:spacing w:after="0" w:line="240" w:lineRule="auto"/>
              <w:rPr>
                <w:rFonts w:ascii="Arial" w:hAnsi="Arial" w:cs="Arial"/>
                <w:sz w:val="24"/>
                <w:szCs w:val="24"/>
              </w:rPr>
            </w:pPr>
          </w:p>
          <w:p w:rsidR="00D3134F" w:rsidRPr="00D3134F" w:rsidRDefault="00D3134F" w:rsidP="00BA360F">
            <w:pPr>
              <w:pStyle w:val="Heading5"/>
              <w:spacing w:before="0" w:line="240" w:lineRule="auto"/>
              <w:rPr>
                <w:rFonts w:ascii="Arial" w:hAnsi="Arial" w:cs="Arial"/>
                <w:b/>
                <w:color w:val="auto"/>
              </w:rPr>
            </w:pPr>
            <w:r w:rsidRPr="00D3134F">
              <w:rPr>
                <w:rFonts w:ascii="Arial" w:hAnsi="Arial" w:cs="Arial"/>
                <w:b/>
                <w:color w:val="auto"/>
              </w:rPr>
              <w:t>Recommendation</w:t>
            </w:r>
          </w:p>
          <w:p w:rsidR="00D3134F" w:rsidRPr="00D3134F" w:rsidRDefault="00D3134F" w:rsidP="00BA360F">
            <w:pPr>
              <w:spacing w:after="0" w:line="240" w:lineRule="auto"/>
              <w:rPr>
                <w:rFonts w:ascii="Arial" w:hAnsi="Arial" w:cs="Arial"/>
                <w:sz w:val="24"/>
                <w:szCs w:val="24"/>
              </w:rPr>
            </w:pPr>
          </w:p>
          <w:p w:rsidR="003A4F3F" w:rsidRDefault="003A4F3F" w:rsidP="00BA360F">
            <w:pPr>
              <w:spacing w:after="0" w:line="240" w:lineRule="auto"/>
              <w:ind w:left="851" w:hanging="851"/>
              <w:jc w:val="both"/>
              <w:rPr>
                <w:rFonts w:ascii="Arial" w:hAnsi="Arial" w:cs="Arial"/>
                <w:sz w:val="24"/>
                <w:szCs w:val="24"/>
              </w:rPr>
            </w:pPr>
            <w:r>
              <w:rPr>
                <w:rFonts w:ascii="Arial" w:hAnsi="Arial" w:cs="Arial"/>
                <w:sz w:val="24"/>
                <w:szCs w:val="24"/>
              </w:rPr>
              <w:t>The City Deal Executive</w:t>
            </w:r>
            <w:r w:rsidR="00BA360F">
              <w:rPr>
                <w:rFonts w:ascii="Arial" w:hAnsi="Arial" w:cs="Arial"/>
                <w:sz w:val="24"/>
                <w:szCs w:val="24"/>
              </w:rPr>
              <w:t xml:space="preserve"> and Stewardship Board</w:t>
            </w:r>
            <w:r>
              <w:rPr>
                <w:rFonts w:ascii="Arial" w:hAnsi="Arial" w:cs="Arial"/>
                <w:sz w:val="24"/>
                <w:szCs w:val="24"/>
              </w:rPr>
              <w:t xml:space="preserve"> is asked to agree:</w:t>
            </w:r>
          </w:p>
          <w:p w:rsidR="00BA360F" w:rsidRDefault="00BA360F" w:rsidP="00BA360F">
            <w:pPr>
              <w:spacing w:after="0" w:line="240" w:lineRule="auto"/>
              <w:ind w:left="851" w:hanging="851"/>
              <w:jc w:val="both"/>
              <w:rPr>
                <w:rFonts w:ascii="Arial" w:hAnsi="Arial" w:cs="Arial"/>
                <w:sz w:val="24"/>
                <w:szCs w:val="24"/>
              </w:rPr>
            </w:pPr>
          </w:p>
          <w:p w:rsidR="00BA360F" w:rsidRDefault="003A4F3F" w:rsidP="00BA360F">
            <w:pPr>
              <w:pStyle w:val="ListParagraph"/>
              <w:numPr>
                <w:ilvl w:val="0"/>
                <w:numId w:val="6"/>
              </w:numPr>
              <w:spacing w:after="0" w:line="240" w:lineRule="auto"/>
              <w:jc w:val="both"/>
              <w:rPr>
                <w:rFonts w:ascii="Arial" w:hAnsi="Arial" w:cs="Arial"/>
                <w:sz w:val="24"/>
                <w:szCs w:val="24"/>
              </w:rPr>
            </w:pPr>
            <w:r w:rsidRPr="00BA360F">
              <w:rPr>
                <w:rFonts w:ascii="Arial" w:hAnsi="Arial" w:cs="Arial"/>
                <w:sz w:val="24"/>
                <w:szCs w:val="24"/>
              </w:rPr>
              <w:t>The operating principles set out in the plan being:</w:t>
            </w:r>
          </w:p>
          <w:p w:rsidR="00BA360F" w:rsidRDefault="00BA360F" w:rsidP="00BA360F">
            <w:pPr>
              <w:pStyle w:val="ListParagraph"/>
              <w:spacing w:after="0" w:line="240" w:lineRule="auto"/>
              <w:ind w:left="1080"/>
              <w:jc w:val="both"/>
              <w:rPr>
                <w:rFonts w:ascii="Arial" w:hAnsi="Arial" w:cs="Arial"/>
                <w:sz w:val="24"/>
                <w:szCs w:val="24"/>
              </w:rPr>
            </w:pPr>
          </w:p>
          <w:p w:rsidR="00BA360F" w:rsidRDefault="003A4F3F" w:rsidP="00BA360F">
            <w:pPr>
              <w:pStyle w:val="ListParagraph"/>
              <w:numPr>
                <w:ilvl w:val="1"/>
                <w:numId w:val="6"/>
              </w:numPr>
              <w:spacing w:after="0" w:line="240" w:lineRule="auto"/>
              <w:jc w:val="both"/>
              <w:rPr>
                <w:rFonts w:ascii="Arial" w:hAnsi="Arial" w:cs="Arial"/>
                <w:sz w:val="24"/>
                <w:szCs w:val="24"/>
              </w:rPr>
            </w:pPr>
            <w:r w:rsidRPr="00BA360F">
              <w:rPr>
                <w:rFonts w:ascii="Arial" w:hAnsi="Arial" w:cs="Arial"/>
                <w:sz w:val="24"/>
                <w:szCs w:val="24"/>
              </w:rPr>
              <w:t>CIL</w:t>
            </w:r>
            <w:r w:rsidRPr="00BA360F">
              <w:rPr>
                <w:rFonts w:ascii="Arial" w:hAnsi="Arial" w:cs="Arial"/>
                <w:spacing w:val="30"/>
                <w:sz w:val="24"/>
                <w:szCs w:val="24"/>
              </w:rPr>
              <w:t xml:space="preserve"> </w:t>
            </w:r>
            <w:r w:rsidRPr="00BA360F">
              <w:rPr>
                <w:rFonts w:ascii="Arial" w:hAnsi="Arial" w:cs="Arial"/>
                <w:sz w:val="24"/>
                <w:szCs w:val="24"/>
              </w:rPr>
              <w:t>and</w:t>
            </w:r>
            <w:r w:rsidRPr="00BA360F">
              <w:rPr>
                <w:rFonts w:ascii="Arial" w:hAnsi="Arial" w:cs="Arial"/>
                <w:spacing w:val="30"/>
                <w:sz w:val="24"/>
                <w:szCs w:val="24"/>
              </w:rPr>
              <w:t xml:space="preserve"> </w:t>
            </w:r>
            <w:r w:rsidRPr="00BA360F">
              <w:rPr>
                <w:rFonts w:ascii="Arial" w:hAnsi="Arial" w:cs="Arial"/>
                <w:sz w:val="24"/>
                <w:szCs w:val="24"/>
              </w:rPr>
              <w:t>other</w:t>
            </w:r>
            <w:r w:rsidRPr="00BA360F">
              <w:rPr>
                <w:rFonts w:ascii="Arial" w:hAnsi="Arial" w:cs="Arial"/>
                <w:spacing w:val="30"/>
                <w:sz w:val="24"/>
                <w:szCs w:val="24"/>
              </w:rPr>
              <w:t xml:space="preserve"> </w:t>
            </w:r>
            <w:r w:rsidRPr="00BA360F">
              <w:rPr>
                <w:rFonts w:ascii="Arial" w:hAnsi="Arial" w:cs="Arial"/>
                <w:sz w:val="24"/>
                <w:szCs w:val="24"/>
              </w:rPr>
              <w:t>development</w:t>
            </w:r>
            <w:r w:rsidRPr="00BA360F">
              <w:rPr>
                <w:rFonts w:ascii="Arial" w:hAnsi="Arial" w:cs="Arial"/>
                <w:spacing w:val="30"/>
                <w:sz w:val="24"/>
                <w:szCs w:val="24"/>
              </w:rPr>
              <w:t xml:space="preserve"> </w:t>
            </w:r>
            <w:r w:rsidRPr="00BA360F">
              <w:rPr>
                <w:rFonts w:ascii="Arial" w:hAnsi="Arial" w:cs="Arial"/>
                <w:sz w:val="24"/>
                <w:szCs w:val="24"/>
              </w:rPr>
              <w:t>related</w:t>
            </w:r>
            <w:r w:rsidRPr="00BA360F">
              <w:rPr>
                <w:rFonts w:ascii="Arial" w:hAnsi="Arial" w:cs="Arial"/>
                <w:spacing w:val="30"/>
                <w:sz w:val="24"/>
                <w:szCs w:val="24"/>
              </w:rPr>
              <w:t xml:space="preserve"> </w:t>
            </w:r>
            <w:r w:rsidRPr="00BA360F">
              <w:rPr>
                <w:rFonts w:ascii="Arial" w:hAnsi="Arial" w:cs="Arial"/>
                <w:sz w:val="24"/>
                <w:szCs w:val="24"/>
              </w:rPr>
              <w:t>funds</w:t>
            </w:r>
            <w:r w:rsidRPr="00BA360F">
              <w:rPr>
                <w:rFonts w:ascii="Arial" w:hAnsi="Arial" w:cs="Arial"/>
                <w:spacing w:val="30"/>
                <w:sz w:val="24"/>
                <w:szCs w:val="24"/>
              </w:rPr>
              <w:t xml:space="preserve"> </w:t>
            </w:r>
            <w:r w:rsidRPr="00BA360F">
              <w:rPr>
                <w:rFonts w:ascii="Arial" w:hAnsi="Arial" w:cs="Arial"/>
                <w:sz w:val="24"/>
                <w:szCs w:val="24"/>
              </w:rPr>
              <w:t>(S106,</w:t>
            </w:r>
            <w:r w:rsidRPr="00BA360F">
              <w:rPr>
                <w:rFonts w:ascii="Arial" w:hAnsi="Arial" w:cs="Arial"/>
                <w:spacing w:val="30"/>
                <w:sz w:val="24"/>
                <w:szCs w:val="24"/>
              </w:rPr>
              <w:t xml:space="preserve"> </w:t>
            </w:r>
            <w:r w:rsidRPr="00BA360F">
              <w:rPr>
                <w:rFonts w:ascii="Arial" w:hAnsi="Arial" w:cs="Arial"/>
                <w:sz w:val="24"/>
                <w:szCs w:val="24"/>
              </w:rPr>
              <w:t>S278</w:t>
            </w:r>
            <w:r w:rsidRPr="00BA360F">
              <w:rPr>
                <w:rFonts w:ascii="Arial" w:hAnsi="Arial" w:cs="Arial"/>
                <w:spacing w:val="30"/>
                <w:sz w:val="24"/>
                <w:szCs w:val="24"/>
              </w:rPr>
              <w:t xml:space="preserve"> </w:t>
            </w:r>
            <w:r w:rsidRPr="00BA360F">
              <w:rPr>
                <w:rFonts w:ascii="Arial" w:hAnsi="Arial" w:cs="Arial"/>
                <w:sz w:val="24"/>
                <w:szCs w:val="24"/>
              </w:rPr>
              <w:t>agreements)</w:t>
            </w:r>
            <w:r w:rsidRPr="00BA360F">
              <w:rPr>
                <w:rFonts w:ascii="Arial" w:hAnsi="Arial" w:cs="Arial"/>
                <w:spacing w:val="30"/>
                <w:sz w:val="24"/>
                <w:szCs w:val="24"/>
              </w:rPr>
              <w:t xml:space="preserve"> </w:t>
            </w:r>
            <w:r w:rsidRPr="00BA360F">
              <w:rPr>
                <w:rFonts w:ascii="Arial" w:hAnsi="Arial" w:cs="Arial"/>
                <w:sz w:val="24"/>
                <w:szCs w:val="24"/>
              </w:rPr>
              <w:t>are</w:t>
            </w:r>
            <w:r w:rsidRPr="00BA360F">
              <w:rPr>
                <w:rFonts w:ascii="Arial" w:hAnsi="Arial" w:cs="Arial"/>
                <w:spacing w:val="30"/>
                <w:sz w:val="24"/>
                <w:szCs w:val="24"/>
              </w:rPr>
              <w:t xml:space="preserve"> </w:t>
            </w:r>
            <w:r w:rsidRPr="00BA360F">
              <w:rPr>
                <w:rFonts w:ascii="Arial" w:hAnsi="Arial" w:cs="Arial"/>
                <w:sz w:val="24"/>
                <w:szCs w:val="24"/>
              </w:rPr>
              <w:t>levied</w:t>
            </w:r>
            <w:r w:rsidRPr="00BA360F">
              <w:rPr>
                <w:rFonts w:ascii="Arial" w:hAnsi="Arial" w:cs="Arial"/>
                <w:spacing w:val="30"/>
                <w:sz w:val="24"/>
                <w:szCs w:val="24"/>
              </w:rPr>
              <w:t xml:space="preserve"> </w:t>
            </w:r>
            <w:r w:rsidRPr="00BA360F">
              <w:rPr>
                <w:rFonts w:ascii="Arial" w:hAnsi="Arial" w:cs="Arial"/>
                <w:sz w:val="24"/>
                <w:szCs w:val="24"/>
              </w:rPr>
              <w:t>to support</w:t>
            </w:r>
            <w:r w:rsidRPr="00BA360F">
              <w:rPr>
                <w:rFonts w:ascii="Arial" w:hAnsi="Arial" w:cs="Arial"/>
                <w:spacing w:val="31"/>
                <w:sz w:val="24"/>
                <w:szCs w:val="24"/>
              </w:rPr>
              <w:t xml:space="preserve"> </w:t>
            </w:r>
            <w:r w:rsidRPr="00BA360F">
              <w:rPr>
                <w:rFonts w:ascii="Arial" w:hAnsi="Arial" w:cs="Arial"/>
                <w:sz w:val="24"/>
                <w:szCs w:val="24"/>
              </w:rPr>
              <w:t>delivery</w:t>
            </w:r>
            <w:r w:rsidRPr="00BA360F">
              <w:rPr>
                <w:rFonts w:ascii="Arial" w:hAnsi="Arial" w:cs="Arial"/>
                <w:spacing w:val="31"/>
                <w:sz w:val="24"/>
                <w:szCs w:val="24"/>
              </w:rPr>
              <w:t xml:space="preserve"> </w:t>
            </w:r>
            <w:r w:rsidRPr="00BA360F">
              <w:rPr>
                <w:rFonts w:ascii="Arial" w:hAnsi="Arial" w:cs="Arial"/>
                <w:sz w:val="24"/>
                <w:szCs w:val="24"/>
              </w:rPr>
              <w:t>of</w:t>
            </w:r>
            <w:r w:rsidRPr="00BA360F">
              <w:rPr>
                <w:rFonts w:ascii="Arial" w:hAnsi="Arial" w:cs="Arial"/>
                <w:spacing w:val="31"/>
                <w:sz w:val="24"/>
                <w:szCs w:val="24"/>
              </w:rPr>
              <w:t xml:space="preserve"> </w:t>
            </w:r>
            <w:r w:rsidRPr="00BA360F">
              <w:rPr>
                <w:rFonts w:ascii="Arial" w:hAnsi="Arial" w:cs="Arial"/>
                <w:sz w:val="24"/>
                <w:szCs w:val="24"/>
              </w:rPr>
              <w:t>the</w:t>
            </w:r>
            <w:r w:rsidRPr="00BA360F">
              <w:rPr>
                <w:rFonts w:ascii="Arial" w:hAnsi="Arial" w:cs="Arial"/>
                <w:spacing w:val="31"/>
                <w:sz w:val="24"/>
                <w:szCs w:val="24"/>
              </w:rPr>
              <w:t xml:space="preserve"> </w:t>
            </w:r>
            <w:r w:rsidRPr="00BA360F">
              <w:rPr>
                <w:rFonts w:ascii="Arial" w:hAnsi="Arial" w:cs="Arial"/>
                <w:sz w:val="24"/>
                <w:szCs w:val="24"/>
              </w:rPr>
              <w:t>City</w:t>
            </w:r>
            <w:r w:rsidRPr="00BA360F">
              <w:rPr>
                <w:rFonts w:ascii="Arial" w:hAnsi="Arial" w:cs="Arial"/>
                <w:spacing w:val="31"/>
                <w:sz w:val="24"/>
                <w:szCs w:val="24"/>
              </w:rPr>
              <w:t xml:space="preserve"> </w:t>
            </w:r>
            <w:r w:rsidRPr="00BA360F">
              <w:rPr>
                <w:rFonts w:ascii="Arial" w:hAnsi="Arial" w:cs="Arial"/>
                <w:sz w:val="24"/>
                <w:szCs w:val="24"/>
              </w:rPr>
              <w:t>Deal</w:t>
            </w:r>
            <w:r w:rsidRPr="00BA360F">
              <w:rPr>
                <w:rFonts w:ascii="Arial" w:hAnsi="Arial" w:cs="Arial"/>
                <w:spacing w:val="31"/>
                <w:sz w:val="24"/>
                <w:szCs w:val="24"/>
              </w:rPr>
              <w:t xml:space="preserve"> </w:t>
            </w:r>
            <w:r w:rsidRPr="00BA360F">
              <w:rPr>
                <w:rFonts w:ascii="Arial" w:hAnsi="Arial" w:cs="Arial"/>
                <w:sz w:val="24"/>
                <w:szCs w:val="24"/>
              </w:rPr>
              <w:t>objectives</w:t>
            </w:r>
            <w:r w:rsidRPr="00BA360F">
              <w:rPr>
                <w:rFonts w:ascii="Arial" w:hAnsi="Arial" w:cs="Arial"/>
                <w:spacing w:val="31"/>
                <w:sz w:val="24"/>
                <w:szCs w:val="24"/>
              </w:rPr>
              <w:t xml:space="preserve"> </w:t>
            </w:r>
            <w:r w:rsidRPr="00BA360F">
              <w:rPr>
                <w:rFonts w:ascii="Arial" w:hAnsi="Arial" w:cs="Arial"/>
                <w:sz w:val="24"/>
                <w:szCs w:val="24"/>
              </w:rPr>
              <w:t>and</w:t>
            </w:r>
            <w:r w:rsidRPr="00BA360F">
              <w:rPr>
                <w:rFonts w:ascii="Arial" w:hAnsi="Arial" w:cs="Arial"/>
                <w:spacing w:val="31"/>
                <w:sz w:val="24"/>
                <w:szCs w:val="24"/>
              </w:rPr>
              <w:t xml:space="preserve"> </w:t>
            </w:r>
            <w:r w:rsidRPr="00BA360F">
              <w:rPr>
                <w:rFonts w:ascii="Arial" w:hAnsi="Arial" w:cs="Arial"/>
                <w:sz w:val="24"/>
                <w:szCs w:val="24"/>
              </w:rPr>
              <w:t>the</w:t>
            </w:r>
            <w:r w:rsidRPr="00BA360F">
              <w:rPr>
                <w:rFonts w:ascii="Arial" w:hAnsi="Arial" w:cs="Arial"/>
                <w:spacing w:val="31"/>
                <w:sz w:val="24"/>
                <w:szCs w:val="24"/>
              </w:rPr>
              <w:t xml:space="preserve"> </w:t>
            </w:r>
            <w:r w:rsidRPr="00BA360F">
              <w:rPr>
                <w:rFonts w:ascii="Arial" w:hAnsi="Arial" w:cs="Arial"/>
                <w:sz w:val="24"/>
                <w:szCs w:val="24"/>
              </w:rPr>
              <w:t>Community</w:t>
            </w:r>
            <w:r w:rsidRPr="00BA360F">
              <w:rPr>
                <w:rFonts w:ascii="Arial" w:hAnsi="Arial" w:cs="Arial"/>
                <w:spacing w:val="31"/>
                <w:sz w:val="24"/>
                <w:szCs w:val="24"/>
              </w:rPr>
              <w:t xml:space="preserve"> </w:t>
            </w:r>
            <w:r w:rsidRPr="00BA360F">
              <w:rPr>
                <w:rFonts w:ascii="Arial" w:hAnsi="Arial" w:cs="Arial"/>
                <w:sz w:val="24"/>
                <w:szCs w:val="24"/>
              </w:rPr>
              <w:t>Infrastructure</w:t>
            </w:r>
            <w:r w:rsidRPr="00BA360F">
              <w:rPr>
                <w:rFonts w:ascii="Arial" w:hAnsi="Arial" w:cs="Arial"/>
                <w:spacing w:val="31"/>
                <w:sz w:val="24"/>
                <w:szCs w:val="24"/>
              </w:rPr>
              <w:t xml:space="preserve"> </w:t>
            </w:r>
            <w:r w:rsidRPr="00BA360F">
              <w:rPr>
                <w:rFonts w:ascii="Arial" w:hAnsi="Arial" w:cs="Arial"/>
                <w:sz w:val="24"/>
                <w:szCs w:val="24"/>
              </w:rPr>
              <w:t>priorities and paid into the Infrastructure Delivery Fund.</w:t>
            </w:r>
          </w:p>
          <w:p w:rsidR="00BA360F" w:rsidRDefault="003A4F3F" w:rsidP="00BA360F">
            <w:pPr>
              <w:pStyle w:val="ListParagraph"/>
              <w:numPr>
                <w:ilvl w:val="1"/>
                <w:numId w:val="6"/>
              </w:numPr>
              <w:spacing w:after="0" w:line="240" w:lineRule="auto"/>
              <w:jc w:val="both"/>
              <w:rPr>
                <w:rFonts w:ascii="Arial" w:hAnsi="Arial" w:cs="Arial"/>
                <w:sz w:val="24"/>
                <w:szCs w:val="24"/>
              </w:rPr>
            </w:pPr>
            <w:r w:rsidRPr="00BA360F">
              <w:rPr>
                <w:rFonts w:ascii="Arial" w:hAnsi="Arial" w:cs="Arial"/>
                <w:sz w:val="24"/>
                <w:szCs w:val="24"/>
              </w:rPr>
              <w:t>All</w:t>
            </w:r>
            <w:r w:rsidRPr="00BA360F">
              <w:rPr>
                <w:rFonts w:ascii="Arial" w:hAnsi="Arial" w:cs="Arial"/>
                <w:spacing w:val="19"/>
                <w:sz w:val="24"/>
                <w:szCs w:val="24"/>
              </w:rPr>
              <w:t xml:space="preserve"> </w:t>
            </w:r>
            <w:r w:rsidRPr="00BA360F">
              <w:rPr>
                <w:rFonts w:ascii="Arial" w:hAnsi="Arial" w:cs="Arial"/>
                <w:sz w:val="24"/>
                <w:szCs w:val="24"/>
              </w:rPr>
              <w:t>commitments</w:t>
            </w:r>
            <w:r w:rsidRPr="00BA360F">
              <w:rPr>
                <w:rFonts w:ascii="Arial" w:hAnsi="Arial" w:cs="Arial"/>
                <w:spacing w:val="19"/>
                <w:sz w:val="24"/>
                <w:szCs w:val="24"/>
              </w:rPr>
              <w:t xml:space="preserve"> </w:t>
            </w:r>
            <w:r w:rsidRPr="00BA360F">
              <w:rPr>
                <w:rFonts w:ascii="Arial" w:hAnsi="Arial" w:cs="Arial"/>
                <w:sz w:val="24"/>
                <w:szCs w:val="24"/>
              </w:rPr>
              <w:t>to</w:t>
            </w:r>
            <w:r w:rsidRPr="00BA360F">
              <w:rPr>
                <w:rFonts w:ascii="Arial" w:hAnsi="Arial" w:cs="Arial"/>
                <w:spacing w:val="19"/>
                <w:sz w:val="24"/>
                <w:szCs w:val="24"/>
              </w:rPr>
              <w:t xml:space="preserve"> </w:t>
            </w:r>
            <w:r w:rsidRPr="00BA360F">
              <w:rPr>
                <w:rFonts w:ascii="Arial" w:hAnsi="Arial" w:cs="Arial"/>
                <w:sz w:val="24"/>
                <w:szCs w:val="24"/>
              </w:rPr>
              <w:t>expenditure</w:t>
            </w:r>
            <w:r w:rsidRPr="00BA360F">
              <w:rPr>
                <w:rFonts w:ascii="Arial" w:hAnsi="Arial" w:cs="Arial"/>
                <w:spacing w:val="19"/>
                <w:sz w:val="24"/>
                <w:szCs w:val="24"/>
              </w:rPr>
              <w:t xml:space="preserve"> </w:t>
            </w:r>
            <w:r w:rsidRPr="00BA360F">
              <w:rPr>
                <w:rFonts w:ascii="Arial" w:hAnsi="Arial" w:cs="Arial"/>
                <w:sz w:val="24"/>
                <w:szCs w:val="24"/>
              </w:rPr>
              <w:t>(i.e.</w:t>
            </w:r>
            <w:r w:rsidRPr="00BA360F">
              <w:rPr>
                <w:rFonts w:ascii="Arial" w:hAnsi="Arial" w:cs="Arial"/>
                <w:spacing w:val="19"/>
                <w:sz w:val="24"/>
                <w:szCs w:val="24"/>
              </w:rPr>
              <w:t xml:space="preserve"> </w:t>
            </w:r>
            <w:r w:rsidRPr="00BA360F">
              <w:rPr>
                <w:rFonts w:ascii="Arial" w:hAnsi="Arial" w:cs="Arial"/>
                <w:sz w:val="24"/>
                <w:szCs w:val="24"/>
              </w:rPr>
              <w:t>before</w:t>
            </w:r>
            <w:r w:rsidRPr="00BA360F">
              <w:rPr>
                <w:rFonts w:ascii="Arial" w:hAnsi="Arial" w:cs="Arial"/>
                <w:spacing w:val="19"/>
                <w:sz w:val="24"/>
                <w:szCs w:val="24"/>
              </w:rPr>
              <w:t xml:space="preserve"> </w:t>
            </w:r>
            <w:r w:rsidRPr="00BA360F">
              <w:rPr>
                <w:rFonts w:ascii="Arial" w:hAnsi="Arial" w:cs="Arial"/>
                <w:sz w:val="24"/>
                <w:szCs w:val="24"/>
              </w:rPr>
              <w:t>funds</w:t>
            </w:r>
            <w:r w:rsidRPr="00BA360F">
              <w:rPr>
                <w:rFonts w:ascii="Arial" w:hAnsi="Arial" w:cs="Arial"/>
                <w:spacing w:val="19"/>
                <w:sz w:val="24"/>
                <w:szCs w:val="24"/>
              </w:rPr>
              <w:t xml:space="preserve"> </w:t>
            </w:r>
            <w:r w:rsidRPr="00BA360F">
              <w:rPr>
                <w:rFonts w:ascii="Arial" w:hAnsi="Arial" w:cs="Arial"/>
                <w:sz w:val="24"/>
                <w:szCs w:val="24"/>
              </w:rPr>
              <w:t>are</w:t>
            </w:r>
            <w:r w:rsidRPr="00BA360F">
              <w:rPr>
                <w:rFonts w:ascii="Arial" w:hAnsi="Arial" w:cs="Arial"/>
                <w:spacing w:val="19"/>
                <w:sz w:val="24"/>
                <w:szCs w:val="24"/>
              </w:rPr>
              <w:t xml:space="preserve"> </w:t>
            </w:r>
            <w:r w:rsidRPr="00BA360F">
              <w:rPr>
                <w:rFonts w:ascii="Arial" w:hAnsi="Arial" w:cs="Arial"/>
                <w:sz w:val="24"/>
                <w:szCs w:val="24"/>
              </w:rPr>
              <w:t>collected)</w:t>
            </w:r>
            <w:r w:rsidRPr="00BA360F">
              <w:rPr>
                <w:rFonts w:ascii="Arial" w:hAnsi="Arial" w:cs="Arial"/>
                <w:spacing w:val="19"/>
                <w:sz w:val="24"/>
                <w:szCs w:val="24"/>
              </w:rPr>
              <w:t xml:space="preserve"> </w:t>
            </w:r>
            <w:r w:rsidRPr="00BA360F">
              <w:rPr>
                <w:rFonts w:ascii="Arial" w:hAnsi="Arial" w:cs="Arial"/>
                <w:sz w:val="24"/>
                <w:szCs w:val="24"/>
              </w:rPr>
              <w:t>will</w:t>
            </w:r>
            <w:r w:rsidRPr="00BA360F">
              <w:rPr>
                <w:rFonts w:ascii="Arial" w:hAnsi="Arial" w:cs="Arial"/>
                <w:spacing w:val="19"/>
                <w:sz w:val="24"/>
                <w:szCs w:val="24"/>
              </w:rPr>
              <w:t xml:space="preserve"> </w:t>
            </w:r>
            <w:r w:rsidRPr="00BA360F">
              <w:rPr>
                <w:rFonts w:ascii="Arial" w:hAnsi="Arial" w:cs="Arial"/>
                <w:sz w:val="24"/>
                <w:szCs w:val="24"/>
              </w:rPr>
              <w:t>be</w:t>
            </w:r>
            <w:r w:rsidRPr="00BA360F">
              <w:rPr>
                <w:rFonts w:ascii="Arial" w:hAnsi="Arial" w:cs="Arial"/>
                <w:spacing w:val="19"/>
                <w:sz w:val="24"/>
                <w:szCs w:val="24"/>
              </w:rPr>
              <w:t xml:space="preserve"> </w:t>
            </w:r>
            <w:r w:rsidRPr="00BA360F">
              <w:rPr>
                <w:rFonts w:ascii="Arial" w:hAnsi="Arial" w:cs="Arial"/>
                <w:sz w:val="24"/>
                <w:szCs w:val="24"/>
              </w:rPr>
              <w:t>approved by the City Deal Executive according to agreed criteria set out in the plan and details to be agreed by the Programme Board and LCC’s S151 Officer.</w:t>
            </w:r>
          </w:p>
          <w:p w:rsidR="003A4F3F" w:rsidRPr="00BA360F" w:rsidRDefault="003A4F3F" w:rsidP="00BA360F">
            <w:pPr>
              <w:pStyle w:val="ListParagraph"/>
              <w:numPr>
                <w:ilvl w:val="1"/>
                <w:numId w:val="6"/>
              </w:numPr>
              <w:spacing w:after="0" w:line="240" w:lineRule="auto"/>
              <w:jc w:val="both"/>
              <w:rPr>
                <w:rFonts w:ascii="Arial" w:hAnsi="Arial" w:cs="Arial"/>
                <w:sz w:val="24"/>
                <w:szCs w:val="24"/>
              </w:rPr>
            </w:pPr>
            <w:r w:rsidRPr="00BA360F">
              <w:rPr>
                <w:rFonts w:ascii="Arial" w:hAnsi="Arial" w:cs="Arial"/>
                <w:sz w:val="24"/>
                <w:szCs w:val="24"/>
              </w:rPr>
              <w:t>The City Deal Executive will approve Community</w:t>
            </w:r>
            <w:r w:rsidRPr="00BA360F">
              <w:rPr>
                <w:rFonts w:ascii="Arial" w:hAnsi="Arial" w:cs="Arial"/>
                <w:spacing w:val="28"/>
                <w:sz w:val="24"/>
                <w:szCs w:val="24"/>
              </w:rPr>
              <w:t xml:space="preserve"> </w:t>
            </w:r>
            <w:r w:rsidRPr="00BA360F">
              <w:rPr>
                <w:rFonts w:ascii="Arial" w:hAnsi="Arial" w:cs="Arial"/>
                <w:sz w:val="24"/>
                <w:szCs w:val="24"/>
              </w:rPr>
              <w:t>Infrastructure</w:t>
            </w:r>
            <w:r w:rsidRPr="00BA360F">
              <w:rPr>
                <w:rFonts w:ascii="Arial" w:hAnsi="Arial" w:cs="Arial"/>
                <w:spacing w:val="28"/>
                <w:sz w:val="24"/>
                <w:szCs w:val="24"/>
              </w:rPr>
              <w:t xml:space="preserve"> </w:t>
            </w:r>
            <w:r w:rsidRPr="00BA360F">
              <w:rPr>
                <w:rFonts w:ascii="Arial" w:hAnsi="Arial" w:cs="Arial"/>
                <w:sz w:val="24"/>
                <w:szCs w:val="24"/>
              </w:rPr>
              <w:t>schemes</w:t>
            </w:r>
            <w:r w:rsidRPr="00BA360F">
              <w:rPr>
                <w:rFonts w:ascii="Arial" w:hAnsi="Arial" w:cs="Arial"/>
                <w:spacing w:val="28"/>
                <w:sz w:val="24"/>
                <w:szCs w:val="24"/>
              </w:rPr>
              <w:t xml:space="preserve"> </w:t>
            </w:r>
            <w:r w:rsidRPr="00BA360F">
              <w:rPr>
                <w:rFonts w:ascii="Arial" w:hAnsi="Arial" w:cs="Arial"/>
                <w:sz w:val="24"/>
                <w:szCs w:val="24"/>
              </w:rPr>
              <w:t>which</w:t>
            </w:r>
            <w:r w:rsidRPr="00BA360F">
              <w:rPr>
                <w:rFonts w:ascii="Arial" w:hAnsi="Arial" w:cs="Arial"/>
                <w:spacing w:val="28"/>
                <w:sz w:val="24"/>
                <w:szCs w:val="24"/>
              </w:rPr>
              <w:t xml:space="preserve"> </w:t>
            </w:r>
            <w:r w:rsidRPr="00BA360F">
              <w:rPr>
                <w:rFonts w:ascii="Arial" w:hAnsi="Arial" w:cs="Arial"/>
                <w:sz w:val="24"/>
                <w:szCs w:val="24"/>
              </w:rPr>
              <w:t>are</w:t>
            </w:r>
            <w:r w:rsidRPr="00BA360F">
              <w:rPr>
                <w:rFonts w:ascii="Arial" w:hAnsi="Arial" w:cs="Arial"/>
                <w:spacing w:val="28"/>
                <w:sz w:val="24"/>
                <w:szCs w:val="24"/>
              </w:rPr>
              <w:t xml:space="preserve"> </w:t>
            </w:r>
            <w:r w:rsidRPr="00BA360F">
              <w:rPr>
                <w:rFonts w:ascii="Arial" w:hAnsi="Arial" w:cs="Arial"/>
                <w:sz w:val="24"/>
                <w:szCs w:val="24"/>
              </w:rPr>
              <w:t>strategic,</w:t>
            </w:r>
            <w:r w:rsidRPr="00BA360F">
              <w:rPr>
                <w:rFonts w:ascii="Arial" w:hAnsi="Arial" w:cs="Arial"/>
                <w:spacing w:val="28"/>
                <w:sz w:val="24"/>
                <w:szCs w:val="24"/>
              </w:rPr>
              <w:t xml:space="preserve"> </w:t>
            </w:r>
            <w:r w:rsidRPr="00BA360F">
              <w:rPr>
                <w:rFonts w:ascii="Arial" w:hAnsi="Arial" w:cs="Arial"/>
                <w:sz w:val="24"/>
                <w:szCs w:val="24"/>
              </w:rPr>
              <w:t>cross</w:t>
            </w:r>
            <w:r w:rsidRPr="00BA360F">
              <w:rPr>
                <w:rFonts w:ascii="Arial" w:hAnsi="Arial" w:cs="Arial"/>
                <w:spacing w:val="28"/>
                <w:sz w:val="24"/>
                <w:szCs w:val="24"/>
              </w:rPr>
              <w:t xml:space="preserve"> </w:t>
            </w:r>
            <w:r w:rsidRPr="00BA360F">
              <w:rPr>
                <w:rFonts w:ascii="Arial" w:hAnsi="Arial" w:cs="Arial"/>
                <w:sz w:val="24"/>
                <w:szCs w:val="24"/>
              </w:rPr>
              <w:t>borough</w:t>
            </w:r>
            <w:r w:rsidRPr="00BA360F">
              <w:rPr>
                <w:rFonts w:ascii="Arial" w:hAnsi="Arial" w:cs="Arial"/>
                <w:spacing w:val="28"/>
                <w:sz w:val="24"/>
                <w:szCs w:val="24"/>
              </w:rPr>
              <w:t xml:space="preserve"> </w:t>
            </w:r>
            <w:r w:rsidRPr="00BA360F">
              <w:rPr>
                <w:rFonts w:ascii="Arial" w:hAnsi="Arial" w:cs="Arial"/>
                <w:sz w:val="24"/>
                <w:szCs w:val="24"/>
              </w:rPr>
              <w:t>or</w:t>
            </w:r>
            <w:r w:rsidRPr="00BA360F">
              <w:rPr>
                <w:rFonts w:ascii="Arial" w:hAnsi="Arial" w:cs="Arial"/>
                <w:spacing w:val="28"/>
                <w:sz w:val="24"/>
                <w:szCs w:val="24"/>
              </w:rPr>
              <w:t xml:space="preserve"> </w:t>
            </w:r>
            <w:r w:rsidRPr="00BA360F">
              <w:rPr>
                <w:rFonts w:ascii="Arial" w:hAnsi="Arial" w:cs="Arial"/>
                <w:sz w:val="24"/>
                <w:szCs w:val="24"/>
              </w:rPr>
              <w:t>of</w:t>
            </w:r>
            <w:r w:rsidRPr="00BA360F">
              <w:rPr>
                <w:rFonts w:ascii="Arial" w:hAnsi="Arial" w:cs="Arial"/>
                <w:spacing w:val="28"/>
                <w:sz w:val="24"/>
                <w:szCs w:val="24"/>
              </w:rPr>
              <w:t xml:space="preserve"> </w:t>
            </w:r>
            <w:r w:rsidRPr="00BA360F">
              <w:rPr>
                <w:rFonts w:ascii="Arial" w:hAnsi="Arial" w:cs="Arial"/>
                <w:sz w:val="24"/>
                <w:szCs w:val="24"/>
              </w:rPr>
              <w:t>sub regional / regional significance and will be overseen by the City Deal Executive including those set out in the CIP.</w:t>
            </w:r>
            <w:r w:rsidRPr="00BA360F">
              <w:rPr>
                <w:rFonts w:ascii="Arial" w:hAnsi="Arial" w:cs="Arial"/>
                <w:sz w:val="24"/>
                <w:szCs w:val="24"/>
              </w:rPr>
              <w:br w:type="page"/>
            </w:r>
          </w:p>
          <w:p w:rsidR="00BA360F" w:rsidRDefault="00BA360F" w:rsidP="00BA360F">
            <w:pPr>
              <w:tabs>
                <w:tab w:val="left" w:pos="851"/>
              </w:tabs>
              <w:spacing w:after="0" w:line="240" w:lineRule="auto"/>
              <w:jc w:val="both"/>
              <w:rPr>
                <w:rFonts w:ascii="Arial" w:hAnsi="Arial" w:cs="Arial"/>
                <w:sz w:val="24"/>
                <w:szCs w:val="24"/>
              </w:rPr>
            </w:pPr>
          </w:p>
          <w:p w:rsidR="00BA360F" w:rsidRDefault="00BA360F" w:rsidP="00BA360F">
            <w:pPr>
              <w:tabs>
                <w:tab w:val="left" w:pos="851"/>
              </w:tabs>
              <w:spacing w:after="0" w:line="240" w:lineRule="auto"/>
              <w:jc w:val="both"/>
              <w:rPr>
                <w:rFonts w:ascii="Arial" w:hAnsi="Arial" w:cs="Arial"/>
                <w:sz w:val="24"/>
                <w:szCs w:val="24"/>
              </w:rPr>
            </w:pPr>
          </w:p>
          <w:p w:rsidR="00BA360F" w:rsidRDefault="00BA360F" w:rsidP="00BA360F">
            <w:pPr>
              <w:tabs>
                <w:tab w:val="left" w:pos="851"/>
              </w:tabs>
              <w:spacing w:after="0" w:line="240" w:lineRule="auto"/>
              <w:jc w:val="both"/>
              <w:rPr>
                <w:rFonts w:ascii="Arial" w:hAnsi="Arial" w:cs="Arial"/>
                <w:sz w:val="24"/>
                <w:szCs w:val="24"/>
              </w:rPr>
            </w:pPr>
          </w:p>
          <w:p w:rsidR="00BA360F" w:rsidRDefault="00BA360F" w:rsidP="00BA360F">
            <w:pPr>
              <w:tabs>
                <w:tab w:val="left" w:pos="851"/>
              </w:tabs>
              <w:spacing w:after="0" w:line="240" w:lineRule="auto"/>
              <w:jc w:val="both"/>
              <w:rPr>
                <w:rFonts w:ascii="Arial" w:hAnsi="Arial" w:cs="Arial"/>
                <w:sz w:val="24"/>
                <w:szCs w:val="24"/>
              </w:rPr>
            </w:pPr>
          </w:p>
          <w:p w:rsidR="00BA360F" w:rsidRDefault="003A4F3F" w:rsidP="00BA360F">
            <w:pPr>
              <w:pStyle w:val="ListParagraph"/>
              <w:numPr>
                <w:ilvl w:val="0"/>
                <w:numId w:val="6"/>
              </w:numPr>
              <w:tabs>
                <w:tab w:val="left" w:pos="851"/>
              </w:tabs>
              <w:spacing w:after="0" w:line="240" w:lineRule="auto"/>
              <w:ind w:left="880" w:hanging="520"/>
              <w:jc w:val="both"/>
              <w:rPr>
                <w:rFonts w:ascii="Arial" w:hAnsi="Arial" w:cs="Arial"/>
                <w:sz w:val="24"/>
                <w:szCs w:val="24"/>
              </w:rPr>
            </w:pPr>
            <w:r w:rsidRPr="00BA360F">
              <w:rPr>
                <w:rFonts w:ascii="Arial" w:hAnsi="Arial" w:cs="Arial"/>
                <w:sz w:val="24"/>
                <w:szCs w:val="24"/>
              </w:rPr>
              <w:lastRenderedPageBreak/>
              <w:t>The</w:t>
            </w:r>
            <w:r w:rsidRPr="00BA360F">
              <w:rPr>
                <w:rFonts w:ascii="Arial" w:hAnsi="Arial" w:cs="Arial"/>
                <w:spacing w:val="13"/>
                <w:sz w:val="24"/>
                <w:szCs w:val="24"/>
              </w:rPr>
              <w:t xml:space="preserve"> </w:t>
            </w:r>
            <w:r w:rsidRPr="00BA360F">
              <w:rPr>
                <w:rFonts w:ascii="Arial" w:hAnsi="Arial" w:cs="Arial"/>
                <w:sz w:val="24"/>
                <w:szCs w:val="24"/>
              </w:rPr>
              <w:t>Executive</w:t>
            </w:r>
            <w:r w:rsidRPr="00BA360F">
              <w:rPr>
                <w:rFonts w:ascii="Arial" w:hAnsi="Arial" w:cs="Arial"/>
                <w:spacing w:val="13"/>
                <w:sz w:val="24"/>
                <w:szCs w:val="24"/>
              </w:rPr>
              <w:t xml:space="preserve"> </w:t>
            </w:r>
            <w:r w:rsidRPr="00BA360F">
              <w:rPr>
                <w:rFonts w:ascii="Arial" w:hAnsi="Arial" w:cs="Arial"/>
                <w:sz w:val="24"/>
                <w:szCs w:val="24"/>
              </w:rPr>
              <w:t>will</w:t>
            </w:r>
            <w:r w:rsidRPr="00BA360F">
              <w:rPr>
                <w:rFonts w:ascii="Arial" w:hAnsi="Arial" w:cs="Arial"/>
                <w:spacing w:val="13"/>
                <w:sz w:val="24"/>
                <w:szCs w:val="24"/>
              </w:rPr>
              <w:t xml:space="preserve"> </w:t>
            </w:r>
            <w:r w:rsidRPr="00BA360F">
              <w:rPr>
                <w:rFonts w:ascii="Arial" w:hAnsi="Arial" w:cs="Arial"/>
                <w:sz w:val="24"/>
                <w:szCs w:val="24"/>
              </w:rPr>
              <w:t>use</w:t>
            </w:r>
            <w:r w:rsidRPr="00BA360F">
              <w:rPr>
                <w:rFonts w:ascii="Arial" w:hAnsi="Arial" w:cs="Arial"/>
                <w:spacing w:val="13"/>
                <w:sz w:val="24"/>
                <w:szCs w:val="24"/>
              </w:rPr>
              <w:t xml:space="preserve"> </w:t>
            </w:r>
            <w:r w:rsidRPr="00BA360F">
              <w:rPr>
                <w:rFonts w:ascii="Arial" w:hAnsi="Arial" w:cs="Arial"/>
                <w:sz w:val="24"/>
                <w:szCs w:val="24"/>
              </w:rPr>
              <w:t>the</w:t>
            </w:r>
            <w:r w:rsidRPr="00BA360F">
              <w:rPr>
                <w:rFonts w:ascii="Arial" w:hAnsi="Arial" w:cs="Arial"/>
                <w:spacing w:val="13"/>
                <w:sz w:val="24"/>
                <w:szCs w:val="24"/>
              </w:rPr>
              <w:t xml:space="preserve"> </w:t>
            </w:r>
            <w:r w:rsidRPr="00BA360F">
              <w:rPr>
                <w:rFonts w:ascii="Arial" w:hAnsi="Arial" w:cs="Arial"/>
                <w:sz w:val="24"/>
                <w:szCs w:val="24"/>
              </w:rPr>
              <w:t>following</w:t>
            </w:r>
            <w:r w:rsidRPr="00BA360F">
              <w:rPr>
                <w:rFonts w:ascii="Arial" w:hAnsi="Arial" w:cs="Arial"/>
                <w:spacing w:val="13"/>
                <w:sz w:val="24"/>
                <w:szCs w:val="24"/>
              </w:rPr>
              <w:t xml:space="preserve"> </w:t>
            </w:r>
            <w:r w:rsidRPr="00BA360F">
              <w:rPr>
                <w:rFonts w:ascii="Arial" w:hAnsi="Arial" w:cs="Arial"/>
                <w:sz w:val="24"/>
                <w:szCs w:val="24"/>
              </w:rPr>
              <w:t>criteria</w:t>
            </w:r>
            <w:r w:rsidRPr="00BA360F">
              <w:rPr>
                <w:rFonts w:ascii="Arial" w:hAnsi="Arial" w:cs="Arial"/>
                <w:spacing w:val="13"/>
                <w:sz w:val="24"/>
                <w:szCs w:val="24"/>
              </w:rPr>
              <w:t xml:space="preserve"> </w:t>
            </w:r>
            <w:r w:rsidRPr="00BA360F">
              <w:rPr>
                <w:rFonts w:ascii="Arial" w:hAnsi="Arial" w:cs="Arial"/>
                <w:sz w:val="24"/>
                <w:szCs w:val="24"/>
              </w:rPr>
              <w:t>as</w:t>
            </w:r>
            <w:r w:rsidRPr="00BA360F">
              <w:rPr>
                <w:rFonts w:ascii="Arial" w:hAnsi="Arial" w:cs="Arial"/>
                <w:spacing w:val="13"/>
                <w:sz w:val="24"/>
                <w:szCs w:val="24"/>
              </w:rPr>
              <w:t xml:space="preserve"> </w:t>
            </w:r>
            <w:r w:rsidRPr="00BA360F">
              <w:rPr>
                <w:rFonts w:ascii="Arial" w:hAnsi="Arial" w:cs="Arial"/>
                <w:sz w:val="24"/>
                <w:szCs w:val="24"/>
              </w:rPr>
              <w:t>a</w:t>
            </w:r>
            <w:r w:rsidRPr="00BA360F">
              <w:rPr>
                <w:rFonts w:ascii="Arial" w:hAnsi="Arial" w:cs="Arial"/>
                <w:spacing w:val="13"/>
                <w:sz w:val="24"/>
                <w:szCs w:val="24"/>
              </w:rPr>
              <w:t xml:space="preserve"> </w:t>
            </w:r>
            <w:r w:rsidRPr="00BA360F">
              <w:rPr>
                <w:rFonts w:ascii="Arial" w:hAnsi="Arial" w:cs="Arial"/>
                <w:sz w:val="24"/>
                <w:szCs w:val="24"/>
              </w:rPr>
              <w:t>guide</w:t>
            </w:r>
            <w:r w:rsidRPr="00BA360F">
              <w:rPr>
                <w:rFonts w:ascii="Arial" w:hAnsi="Arial" w:cs="Arial"/>
                <w:spacing w:val="13"/>
                <w:sz w:val="24"/>
                <w:szCs w:val="24"/>
              </w:rPr>
              <w:t xml:space="preserve"> </w:t>
            </w:r>
            <w:r w:rsidRPr="00BA360F">
              <w:rPr>
                <w:rFonts w:ascii="Arial" w:hAnsi="Arial" w:cs="Arial"/>
                <w:sz w:val="24"/>
                <w:szCs w:val="24"/>
              </w:rPr>
              <w:t>to</w:t>
            </w:r>
            <w:r w:rsidRPr="00BA360F">
              <w:rPr>
                <w:rFonts w:ascii="Arial" w:hAnsi="Arial" w:cs="Arial"/>
                <w:spacing w:val="13"/>
                <w:sz w:val="24"/>
                <w:szCs w:val="24"/>
              </w:rPr>
              <w:t xml:space="preserve"> </w:t>
            </w:r>
            <w:r w:rsidRPr="00BA360F">
              <w:rPr>
                <w:rFonts w:ascii="Arial" w:hAnsi="Arial" w:cs="Arial"/>
                <w:sz w:val="24"/>
                <w:szCs w:val="24"/>
              </w:rPr>
              <w:t>determine</w:t>
            </w:r>
            <w:r w:rsidRPr="00BA360F">
              <w:rPr>
                <w:rFonts w:ascii="Arial" w:hAnsi="Arial" w:cs="Arial"/>
                <w:spacing w:val="13"/>
                <w:sz w:val="24"/>
                <w:szCs w:val="24"/>
              </w:rPr>
              <w:t xml:space="preserve"> </w:t>
            </w:r>
            <w:r w:rsidRPr="00BA360F">
              <w:rPr>
                <w:rFonts w:ascii="Arial" w:hAnsi="Arial" w:cs="Arial"/>
                <w:sz w:val="24"/>
                <w:szCs w:val="24"/>
              </w:rPr>
              <w:t>whether</w:t>
            </w:r>
            <w:r w:rsidRPr="00BA360F">
              <w:rPr>
                <w:rFonts w:ascii="Arial" w:hAnsi="Arial" w:cs="Arial"/>
                <w:spacing w:val="13"/>
                <w:sz w:val="24"/>
                <w:szCs w:val="24"/>
              </w:rPr>
              <w:t xml:space="preserve"> </w:t>
            </w:r>
            <w:r w:rsidRPr="00BA360F">
              <w:rPr>
                <w:rFonts w:ascii="Arial" w:hAnsi="Arial" w:cs="Arial"/>
                <w:sz w:val="24"/>
                <w:szCs w:val="24"/>
              </w:rPr>
              <w:t>Community Infrastructure Schemes should attract pre-committed funds:</w:t>
            </w:r>
          </w:p>
          <w:p w:rsidR="00BA360F" w:rsidRDefault="00BA360F" w:rsidP="00BA360F">
            <w:pPr>
              <w:pStyle w:val="ListParagraph"/>
              <w:tabs>
                <w:tab w:val="left" w:pos="851"/>
              </w:tabs>
              <w:spacing w:after="0" w:line="240" w:lineRule="auto"/>
              <w:ind w:left="880"/>
              <w:jc w:val="both"/>
              <w:rPr>
                <w:rFonts w:ascii="Arial" w:hAnsi="Arial" w:cs="Arial"/>
                <w:sz w:val="24"/>
                <w:szCs w:val="24"/>
              </w:rPr>
            </w:pPr>
          </w:p>
          <w:p w:rsidR="00BA360F" w:rsidRPr="00BA360F" w:rsidRDefault="003A4F3F" w:rsidP="00BA360F">
            <w:pPr>
              <w:pStyle w:val="ListParagraph"/>
              <w:numPr>
                <w:ilvl w:val="1"/>
                <w:numId w:val="6"/>
              </w:numPr>
              <w:tabs>
                <w:tab w:val="left" w:pos="851"/>
              </w:tabs>
              <w:spacing w:after="0" w:line="240" w:lineRule="auto"/>
              <w:jc w:val="both"/>
              <w:rPr>
                <w:rFonts w:ascii="Arial" w:hAnsi="Arial" w:cs="Arial"/>
                <w:sz w:val="24"/>
                <w:szCs w:val="24"/>
              </w:rPr>
            </w:pPr>
            <w:r w:rsidRPr="00BA360F">
              <w:rPr>
                <w:rFonts w:ascii="Arial" w:hAnsi="Arial" w:cs="Arial"/>
                <w:sz w:val="24"/>
                <w:szCs w:val="24"/>
              </w:rPr>
              <w:t>The advice of the Accountable Body regarding the financial position.</w:t>
            </w:r>
          </w:p>
          <w:p w:rsidR="00BA360F" w:rsidRPr="00BA360F" w:rsidRDefault="003A4F3F" w:rsidP="00BA360F">
            <w:pPr>
              <w:pStyle w:val="ListParagraph"/>
              <w:numPr>
                <w:ilvl w:val="1"/>
                <w:numId w:val="6"/>
              </w:numPr>
              <w:tabs>
                <w:tab w:val="left" w:pos="851"/>
              </w:tabs>
              <w:spacing w:after="0" w:line="240" w:lineRule="auto"/>
              <w:jc w:val="both"/>
              <w:rPr>
                <w:rFonts w:ascii="Arial" w:hAnsi="Arial" w:cs="Arial"/>
                <w:sz w:val="24"/>
                <w:szCs w:val="24"/>
              </w:rPr>
            </w:pPr>
            <w:r w:rsidRPr="00BA360F">
              <w:rPr>
                <w:rFonts w:ascii="Arial" w:hAnsi="Arial" w:cs="Arial"/>
                <w:sz w:val="24"/>
                <w:szCs w:val="24"/>
              </w:rPr>
              <w:t xml:space="preserve">The </w:t>
            </w:r>
            <w:r w:rsidRPr="00BA360F">
              <w:rPr>
                <w:rFonts w:ascii="Arial" w:hAnsi="Arial" w:cs="Arial"/>
                <w:spacing w:val="9"/>
                <w:sz w:val="24"/>
                <w:szCs w:val="24"/>
              </w:rPr>
              <w:t xml:space="preserve"> </w:t>
            </w:r>
            <w:r w:rsidRPr="00BA360F">
              <w:rPr>
                <w:rFonts w:ascii="Arial" w:hAnsi="Arial" w:cs="Arial"/>
                <w:sz w:val="24"/>
                <w:szCs w:val="24"/>
              </w:rPr>
              <w:t xml:space="preserve">strategic </w:t>
            </w:r>
            <w:r w:rsidRPr="00BA360F">
              <w:rPr>
                <w:rFonts w:ascii="Arial" w:hAnsi="Arial" w:cs="Arial"/>
                <w:spacing w:val="9"/>
                <w:sz w:val="24"/>
                <w:szCs w:val="24"/>
              </w:rPr>
              <w:t xml:space="preserve"> </w:t>
            </w:r>
            <w:r w:rsidRPr="00BA360F">
              <w:rPr>
                <w:rFonts w:ascii="Arial" w:hAnsi="Arial" w:cs="Arial"/>
                <w:sz w:val="24"/>
                <w:szCs w:val="24"/>
              </w:rPr>
              <w:t xml:space="preserve">nature </w:t>
            </w:r>
            <w:r w:rsidRPr="00BA360F">
              <w:rPr>
                <w:rFonts w:ascii="Arial" w:hAnsi="Arial" w:cs="Arial"/>
                <w:spacing w:val="9"/>
                <w:sz w:val="24"/>
                <w:szCs w:val="24"/>
              </w:rPr>
              <w:t xml:space="preserve"> </w:t>
            </w:r>
            <w:r w:rsidRPr="00BA360F">
              <w:rPr>
                <w:rFonts w:ascii="Arial" w:hAnsi="Arial" w:cs="Arial"/>
                <w:sz w:val="24"/>
                <w:szCs w:val="24"/>
              </w:rPr>
              <w:t xml:space="preserve">of </w:t>
            </w:r>
            <w:r w:rsidRPr="00BA360F">
              <w:rPr>
                <w:rFonts w:ascii="Arial" w:hAnsi="Arial" w:cs="Arial"/>
                <w:spacing w:val="9"/>
                <w:sz w:val="24"/>
                <w:szCs w:val="24"/>
              </w:rPr>
              <w:t xml:space="preserve"> </w:t>
            </w:r>
            <w:r w:rsidRPr="00BA360F">
              <w:rPr>
                <w:rFonts w:ascii="Arial" w:hAnsi="Arial" w:cs="Arial"/>
                <w:sz w:val="24"/>
                <w:szCs w:val="24"/>
              </w:rPr>
              <w:t xml:space="preserve">the </w:t>
            </w:r>
            <w:r w:rsidRPr="00BA360F">
              <w:rPr>
                <w:rFonts w:ascii="Arial" w:hAnsi="Arial" w:cs="Arial"/>
                <w:spacing w:val="9"/>
                <w:sz w:val="24"/>
                <w:szCs w:val="24"/>
              </w:rPr>
              <w:t xml:space="preserve"> </w:t>
            </w:r>
            <w:r w:rsidRPr="00BA360F">
              <w:rPr>
                <w:rFonts w:ascii="Arial" w:hAnsi="Arial" w:cs="Arial"/>
                <w:sz w:val="24"/>
                <w:szCs w:val="24"/>
              </w:rPr>
              <w:t xml:space="preserve">scheme </w:t>
            </w:r>
            <w:r w:rsidRPr="00BA360F">
              <w:rPr>
                <w:rFonts w:ascii="Arial" w:hAnsi="Arial" w:cs="Arial"/>
                <w:spacing w:val="9"/>
                <w:sz w:val="24"/>
                <w:szCs w:val="24"/>
              </w:rPr>
              <w:t xml:space="preserve"> </w:t>
            </w:r>
            <w:r w:rsidRPr="00BA360F">
              <w:rPr>
                <w:rFonts w:ascii="Arial" w:hAnsi="Arial" w:cs="Arial"/>
                <w:sz w:val="24"/>
                <w:szCs w:val="24"/>
              </w:rPr>
              <w:t xml:space="preserve">(cross </w:t>
            </w:r>
            <w:r w:rsidRPr="00BA360F">
              <w:rPr>
                <w:rFonts w:ascii="Arial" w:hAnsi="Arial" w:cs="Arial"/>
                <w:spacing w:val="9"/>
                <w:sz w:val="24"/>
                <w:szCs w:val="24"/>
              </w:rPr>
              <w:t xml:space="preserve"> </w:t>
            </w:r>
            <w:r w:rsidRPr="00BA360F">
              <w:rPr>
                <w:rFonts w:ascii="Arial" w:hAnsi="Arial" w:cs="Arial"/>
                <w:sz w:val="24"/>
                <w:szCs w:val="24"/>
              </w:rPr>
              <w:t xml:space="preserve">borough; </w:t>
            </w:r>
            <w:r w:rsidRPr="00BA360F">
              <w:rPr>
                <w:rFonts w:ascii="Arial" w:hAnsi="Arial" w:cs="Arial"/>
                <w:spacing w:val="9"/>
                <w:sz w:val="24"/>
                <w:szCs w:val="24"/>
              </w:rPr>
              <w:t xml:space="preserve"> </w:t>
            </w:r>
            <w:r w:rsidRPr="00BA360F">
              <w:rPr>
                <w:rFonts w:ascii="Arial" w:hAnsi="Arial" w:cs="Arial"/>
                <w:sz w:val="24"/>
                <w:szCs w:val="24"/>
              </w:rPr>
              <w:t xml:space="preserve">sub </w:t>
            </w:r>
            <w:r w:rsidRPr="00BA360F">
              <w:rPr>
                <w:rFonts w:ascii="Arial" w:hAnsi="Arial" w:cs="Arial"/>
                <w:spacing w:val="9"/>
                <w:sz w:val="24"/>
                <w:szCs w:val="24"/>
              </w:rPr>
              <w:t xml:space="preserve"> </w:t>
            </w:r>
            <w:r w:rsidRPr="00BA360F">
              <w:rPr>
                <w:rFonts w:ascii="Arial" w:hAnsi="Arial" w:cs="Arial"/>
                <w:sz w:val="24"/>
                <w:szCs w:val="24"/>
              </w:rPr>
              <w:t xml:space="preserve">regional; </w:t>
            </w:r>
            <w:r w:rsidRPr="00BA360F">
              <w:rPr>
                <w:rFonts w:ascii="Arial" w:hAnsi="Arial" w:cs="Arial"/>
                <w:spacing w:val="9"/>
                <w:sz w:val="24"/>
                <w:szCs w:val="24"/>
              </w:rPr>
              <w:t xml:space="preserve"> </w:t>
            </w:r>
            <w:r w:rsidRPr="00BA360F">
              <w:rPr>
                <w:rFonts w:ascii="Arial" w:hAnsi="Arial" w:cs="Arial"/>
                <w:sz w:val="24"/>
                <w:szCs w:val="24"/>
              </w:rPr>
              <w:t xml:space="preserve">critical </w:t>
            </w:r>
            <w:r w:rsidRPr="00BA360F">
              <w:rPr>
                <w:rFonts w:ascii="Arial" w:hAnsi="Arial" w:cs="Arial"/>
                <w:spacing w:val="9"/>
                <w:sz w:val="24"/>
                <w:szCs w:val="24"/>
              </w:rPr>
              <w:t xml:space="preserve"> </w:t>
            </w:r>
            <w:r w:rsidRPr="00BA360F">
              <w:rPr>
                <w:rFonts w:ascii="Arial" w:hAnsi="Arial" w:cs="Arial"/>
                <w:sz w:val="24"/>
                <w:szCs w:val="24"/>
              </w:rPr>
              <w:t>or enabling infrastructure).</w:t>
            </w:r>
          </w:p>
          <w:p w:rsidR="003A4F3F" w:rsidRDefault="003A4F3F" w:rsidP="00BA360F">
            <w:pPr>
              <w:pStyle w:val="ListParagraph"/>
              <w:numPr>
                <w:ilvl w:val="1"/>
                <w:numId w:val="6"/>
              </w:numPr>
              <w:tabs>
                <w:tab w:val="left" w:pos="851"/>
              </w:tabs>
              <w:spacing w:after="0" w:line="240" w:lineRule="auto"/>
              <w:jc w:val="both"/>
              <w:rPr>
                <w:rFonts w:ascii="Arial" w:hAnsi="Arial" w:cs="Arial"/>
                <w:sz w:val="24"/>
                <w:szCs w:val="24"/>
              </w:rPr>
            </w:pPr>
            <w:r w:rsidRPr="00BA360F">
              <w:rPr>
                <w:rFonts w:ascii="Arial" w:hAnsi="Arial" w:cs="Arial"/>
                <w:sz w:val="24"/>
                <w:szCs w:val="24"/>
              </w:rPr>
              <w:t>Whether the use of funds levers in significant other funds from external sources.</w:t>
            </w:r>
          </w:p>
          <w:p w:rsidR="00BA360F" w:rsidRPr="00BA360F" w:rsidRDefault="00BA360F" w:rsidP="00BA360F">
            <w:pPr>
              <w:tabs>
                <w:tab w:val="left" w:pos="851"/>
              </w:tabs>
              <w:spacing w:after="0" w:line="240" w:lineRule="auto"/>
              <w:jc w:val="both"/>
              <w:rPr>
                <w:rFonts w:ascii="Arial" w:hAnsi="Arial" w:cs="Arial"/>
                <w:sz w:val="24"/>
                <w:szCs w:val="24"/>
              </w:rPr>
            </w:pPr>
          </w:p>
          <w:p w:rsidR="003A4F3F" w:rsidRDefault="003A4F3F" w:rsidP="00BA360F">
            <w:pPr>
              <w:pStyle w:val="ListParagraph"/>
              <w:numPr>
                <w:ilvl w:val="0"/>
                <w:numId w:val="6"/>
              </w:numPr>
              <w:tabs>
                <w:tab w:val="left" w:pos="1701"/>
              </w:tabs>
              <w:spacing w:after="0" w:line="240" w:lineRule="auto"/>
              <w:jc w:val="both"/>
              <w:rPr>
                <w:rFonts w:ascii="Arial" w:hAnsi="Arial" w:cs="Arial"/>
                <w:sz w:val="24"/>
                <w:szCs w:val="24"/>
              </w:rPr>
            </w:pPr>
            <w:r w:rsidRPr="00BA360F">
              <w:rPr>
                <w:rFonts w:ascii="Arial" w:hAnsi="Arial" w:cs="Arial"/>
                <w:sz w:val="24"/>
                <w:szCs w:val="24"/>
              </w:rPr>
              <w:t>Other</w:t>
            </w:r>
            <w:r w:rsidRPr="00BA360F">
              <w:rPr>
                <w:rFonts w:ascii="Arial" w:hAnsi="Arial" w:cs="Arial"/>
                <w:spacing w:val="33"/>
                <w:sz w:val="24"/>
                <w:szCs w:val="24"/>
              </w:rPr>
              <w:t xml:space="preserve"> </w:t>
            </w:r>
            <w:r w:rsidRPr="00BA360F">
              <w:rPr>
                <w:rFonts w:ascii="Arial" w:hAnsi="Arial" w:cs="Arial"/>
                <w:sz w:val="24"/>
                <w:szCs w:val="24"/>
              </w:rPr>
              <w:t>projects</w:t>
            </w:r>
            <w:r w:rsidRPr="00BA360F">
              <w:rPr>
                <w:rFonts w:ascii="Arial" w:hAnsi="Arial" w:cs="Arial"/>
                <w:spacing w:val="34"/>
                <w:sz w:val="24"/>
                <w:szCs w:val="24"/>
              </w:rPr>
              <w:t xml:space="preserve"> </w:t>
            </w:r>
            <w:r w:rsidRPr="00BA360F">
              <w:rPr>
                <w:rFonts w:ascii="Arial" w:hAnsi="Arial" w:cs="Arial"/>
                <w:sz w:val="24"/>
                <w:szCs w:val="24"/>
              </w:rPr>
              <w:t>will</w:t>
            </w:r>
            <w:r w:rsidRPr="00BA360F">
              <w:rPr>
                <w:rFonts w:ascii="Arial" w:hAnsi="Arial" w:cs="Arial"/>
                <w:spacing w:val="34"/>
                <w:sz w:val="24"/>
                <w:szCs w:val="24"/>
              </w:rPr>
              <w:t xml:space="preserve"> </w:t>
            </w:r>
            <w:r w:rsidRPr="00BA360F">
              <w:rPr>
                <w:rFonts w:ascii="Arial" w:hAnsi="Arial" w:cs="Arial"/>
                <w:sz w:val="24"/>
                <w:szCs w:val="24"/>
              </w:rPr>
              <w:t>not</w:t>
            </w:r>
            <w:r w:rsidRPr="00BA360F">
              <w:rPr>
                <w:rFonts w:ascii="Arial" w:hAnsi="Arial" w:cs="Arial"/>
                <w:spacing w:val="33"/>
                <w:sz w:val="24"/>
                <w:szCs w:val="24"/>
              </w:rPr>
              <w:t xml:space="preserve"> </w:t>
            </w:r>
            <w:r w:rsidRPr="00BA360F">
              <w:rPr>
                <w:rFonts w:ascii="Arial" w:hAnsi="Arial" w:cs="Arial"/>
                <w:sz w:val="24"/>
                <w:szCs w:val="24"/>
              </w:rPr>
              <w:t>require</w:t>
            </w:r>
            <w:r w:rsidRPr="00BA360F">
              <w:rPr>
                <w:rFonts w:ascii="Arial" w:hAnsi="Arial" w:cs="Arial"/>
                <w:spacing w:val="34"/>
                <w:sz w:val="24"/>
                <w:szCs w:val="24"/>
              </w:rPr>
              <w:t xml:space="preserve"> the </w:t>
            </w:r>
            <w:r w:rsidRPr="00BA360F">
              <w:rPr>
                <w:rFonts w:ascii="Arial" w:hAnsi="Arial" w:cs="Arial"/>
                <w:sz w:val="24"/>
                <w:szCs w:val="24"/>
              </w:rPr>
              <w:t>decision</w:t>
            </w:r>
            <w:r w:rsidRPr="00BA360F">
              <w:rPr>
                <w:rFonts w:ascii="Arial" w:hAnsi="Arial" w:cs="Arial"/>
                <w:spacing w:val="34"/>
                <w:sz w:val="24"/>
                <w:szCs w:val="24"/>
              </w:rPr>
              <w:t xml:space="preserve"> </w:t>
            </w:r>
            <w:r w:rsidRPr="00BA360F">
              <w:rPr>
                <w:rFonts w:ascii="Arial" w:hAnsi="Arial" w:cs="Arial"/>
                <w:sz w:val="24"/>
                <w:szCs w:val="24"/>
              </w:rPr>
              <w:t>of</w:t>
            </w:r>
            <w:r w:rsidRPr="00BA360F">
              <w:rPr>
                <w:rFonts w:ascii="Arial" w:hAnsi="Arial" w:cs="Arial"/>
                <w:spacing w:val="34"/>
                <w:sz w:val="24"/>
                <w:szCs w:val="24"/>
              </w:rPr>
              <w:t xml:space="preserve"> </w:t>
            </w:r>
            <w:r w:rsidRPr="00BA360F">
              <w:rPr>
                <w:rFonts w:ascii="Arial" w:hAnsi="Arial" w:cs="Arial"/>
                <w:sz w:val="24"/>
                <w:szCs w:val="24"/>
              </w:rPr>
              <w:t>the</w:t>
            </w:r>
            <w:r w:rsidRPr="00BA360F">
              <w:rPr>
                <w:rFonts w:ascii="Arial" w:hAnsi="Arial" w:cs="Arial"/>
                <w:spacing w:val="33"/>
                <w:sz w:val="24"/>
                <w:szCs w:val="24"/>
              </w:rPr>
              <w:t xml:space="preserve"> </w:t>
            </w:r>
            <w:r w:rsidRPr="00BA360F">
              <w:rPr>
                <w:rFonts w:ascii="Arial" w:hAnsi="Arial" w:cs="Arial"/>
                <w:sz w:val="24"/>
                <w:szCs w:val="24"/>
              </w:rPr>
              <w:t>Executive</w:t>
            </w:r>
            <w:r w:rsidRPr="00BA360F">
              <w:rPr>
                <w:rFonts w:ascii="Arial" w:hAnsi="Arial" w:cs="Arial"/>
                <w:spacing w:val="34"/>
                <w:sz w:val="24"/>
                <w:szCs w:val="24"/>
              </w:rPr>
              <w:t xml:space="preserve"> </w:t>
            </w:r>
            <w:r w:rsidRPr="00BA360F">
              <w:rPr>
                <w:rFonts w:ascii="Arial" w:hAnsi="Arial" w:cs="Arial"/>
                <w:sz w:val="24"/>
                <w:szCs w:val="24"/>
              </w:rPr>
              <w:t>subject</w:t>
            </w:r>
            <w:r w:rsidRPr="00BA360F">
              <w:rPr>
                <w:rFonts w:ascii="Arial" w:hAnsi="Arial" w:cs="Arial"/>
                <w:spacing w:val="34"/>
                <w:sz w:val="24"/>
                <w:szCs w:val="24"/>
              </w:rPr>
              <w:t xml:space="preserve"> </w:t>
            </w:r>
            <w:r w:rsidRPr="00BA360F">
              <w:rPr>
                <w:rFonts w:ascii="Arial" w:hAnsi="Arial" w:cs="Arial"/>
                <w:sz w:val="24"/>
                <w:szCs w:val="24"/>
              </w:rPr>
              <w:t>to</w:t>
            </w:r>
            <w:r w:rsidRPr="00BA360F">
              <w:rPr>
                <w:rFonts w:ascii="Arial" w:hAnsi="Arial" w:cs="Arial"/>
                <w:spacing w:val="33"/>
                <w:sz w:val="24"/>
                <w:szCs w:val="24"/>
              </w:rPr>
              <w:t xml:space="preserve"> </w:t>
            </w:r>
            <w:r w:rsidRPr="00BA360F">
              <w:rPr>
                <w:rFonts w:ascii="Arial" w:hAnsi="Arial" w:cs="Arial"/>
                <w:sz w:val="24"/>
                <w:szCs w:val="24"/>
              </w:rPr>
              <w:t>the</w:t>
            </w:r>
            <w:r w:rsidRPr="00BA360F">
              <w:rPr>
                <w:rFonts w:ascii="Arial" w:hAnsi="Arial" w:cs="Arial"/>
                <w:spacing w:val="34"/>
                <w:sz w:val="24"/>
                <w:szCs w:val="24"/>
              </w:rPr>
              <w:t xml:space="preserve"> </w:t>
            </w:r>
            <w:r w:rsidRPr="00BA360F">
              <w:rPr>
                <w:rFonts w:ascii="Arial" w:hAnsi="Arial" w:cs="Arial"/>
                <w:sz w:val="24"/>
                <w:szCs w:val="24"/>
              </w:rPr>
              <w:t>Accountable</w:t>
            </w:r>
            <w:r w:rsidRPr="00BA360F">
              <w:rPr>
                <w:rFonts w:ascii="Arial" w:hAnsi="Arial" w:cs="Arial"/>
                <w:spacing w:val="34"/>
                <w:sz w:val="24"/>
                <w:szCs w:val="24"/>
              </w:rPr>
              <w:t xml:space="preserve"> </w:t>
            </w:r>
            <w:r w:rsidRPr="00BA360F">
              <w:rPr>
                <w:rFonts w:ascii="Arial" w:hAnsi="Arial" w:cs="Arial"/>
                <w:sz w:val="24"/>
                <w:szCs w:val="24"/>
              </w:rPr>
              <w:t>Body confirming that funds have been collected by the relevant partner and recorded by the accountable body.</w:t>
            </w:r>
          </w:p>
          <w:p w:rsidR="00BA360F" w:rsidRPr="00BA360F" w:rsidRDefault="00BA360F" w:rsidP="00BA360F">
            <w:pPr>
              <w:pStyle w:val="ListParagraph"/>
              <w:tabs>
                <w:tab w:val="left" w:pos="1701"/>
              </w:tabs>
              <w:spacing w:after="0" w:line="240" w:lineRule="auto"/>
              <w:ind w:left="1080"/>
              <w:jc w:val="both"/>
              <w:rPr>
                <w:rFonts w:ascii="Arial" w:hAnsi="Arial" w:cs="Arial"/>
                <w:sz w:val="24"/>
                <w:szCs w:val="24"/>
              </w:rPr>
            </w:pPr>
          </w:p>
          <w:p w:rsidR="00D3134F" w:rsidRPr="00BA360F" w:rsidRDefault="003A4F3F" w:rsidP="00BA360F">
            <w:pPr>
              <w:pStyle w:val="ListParagraph"/>
              <w:numPr>
                <w:ilvl w:val="0"/>
                <w:numId w:val="6"/>
              </w:numPr>
              <w:tabs>
                <w:tab w:val="left" w:pos="1701"/>
              </w:tabs>
              <w:spacing w:after="0" w:line="240" w:lineRule="auto"/>
              <w:jc w:val="both"/>
              <w:rPr>
                <w:rFonts w:ascii="Arial" w:hAnsi="Arial" w:cs="Arial"/>
                <w:sz w:val="24"/>
                <w:szCs w:val="24"/>
              </w:rPr>
            </w:pPr>
            <w:r w:rsidRPr="00BA360F">
              <w:rPr>
                <w:rFonts w:ascii="Arial" w:hAnsi="Arial" w:cs="Arial"/>
                <w:sz w:val="24"/>
                <w:szCs w:val="24"/>
              </w:rPr>
              <w:t>The plan will be reviewed on an annual basis.</w:t>
            </w:r>
          </w:p>
          <w:p w:rsidR="00D3134F" w:rsidRPr="00D3134F" w:rsidRDefault="00D3134F" w:rsidP="00BA360F">
            <w:pPr>
              <w:spacing w:after="0" w:line="240" w:lineRule="auto"/>
              <w:rPr>
                <w:rFonts w:ascii="Arial" w:hAnsi="Arial" w:cs="Arial"/>
                <w:sz w:val="24"/>
                <w:szCs w:val="24"/>
              </w:rPr>
            </w:pPr>
          </w:p>
        </w:tc>
      </w:tr>
    </w:tbl>
    <w:p w:rsidR="00D3134F" w:rsidRPr="00D3134F" w:rsidRDefault="00D3134F" w:rsidP="00BA360F">
      <w:pPr>
        <w:pStyle w:val="Header"/>
        <w:rPr>
          <w:rFonts w:ascii="Arial" w:hAnsi="Arial" w:cs="Arial"/>
          <w:sz w:val="24"/>
          <w:szCs w:val="24"/>
        </w:rPr>
      </w:pPr>
    </w:p>
    <w:p w:rsidR="00D3134F" w:rsidRPr="00D3134F" w:rsidRDefault="00D3134F" w:rsidP="00BA360F">
      <w:pPr>
        <w:spacing w:after="0" w:line="240" w:lineRule="auto"/>
        <w:rPr>
          <w:rFonts w:ascii="Arial" w:hAnsi="Arial" w:cs="Arial"/>
          <w:b/>
          <w:sz w:val="24"/>
          <w:szCs w:val="24"/>
        </w:rPr>
      </w:pPr>
      <w:r w:rsidRPr="00D3134F">
        <w:rPr>
          <w:rFonts w:ascii="Arial" w:hAnsi="Arial" w:cs="Arial"/>
          <w:b/>
          <w:sz w:val="24"/>
          <w:szCs w:val="24"/>
        </w:rPr>
        <w:t xml:space="preserve">Background and Advice </w:t>
      </w:r>
    </w:p>
    <w:p w:rsidR="00BA360F" w:rsidRDefault="00BA360F" w:rsidP="00BA360F">
      <w:pPr>
        <w:tabs>
          <w:tab w:val="left" w:pos="1701"/>
        </w:tabs>
        <w:spacing w:after="0" w:line="240" w:lineRule="auto"/>
        <w:jc w:val="both"/>
        <w:rPr>
          <w:rFonts w:ascii="Arial" w:hAnsi="Arial" w:cs="Arial"/>
          <w:b/>
          <w:sz w:val="24"/>
          <w:szCs w:val="24"/>
        </w:rPr>
      </w:pPr>
    </w:p>
    <w:p w:rsidR="003A4F3F" w:rsidRDefault="003A4F3F" w:rsidP="00BA360F">
      <w:pPr>
        <w:tabs>
          <w:tab w:val="left" w:pos="1701"/>
        </w:tabs>
        <w:spacing w:after="0" w:line="240" w:lineRule="auto"/>
        <w:jc w:val="both"/>
        <w:rPr>
          <w:rFonts w:ascii="Arial" w:eastAsia="Arial" w:hAnsi="Arial" w:cs="Arial"/>
          <w:sz w:val="24"/>
          <w:szCs w:val="24"/>
        </w:rPr>
      </w:pPr>
      <w:r>
        <w:rPr>
          <w:rFonts w:ascii="Arial" w:eastAsia="Arial" w:hAnsi="Arial" w:cs="Arial"/>
          <w:sz w:val="24"/>
          <w:szCs w:val="24"/>
        </w:rPr>
        <w:t>This plan is the result of work carried out by a cross partner team in consultation with other key stakeholder services such as health bodies and education.  The group have used as a baseline demographic information available as a result of a demographic exercise.  This will be used to inform the future plans of the City Deal partners and has been made available to other public sector bodies.  In addition other work has been carried out to assess the Community Infrastructure requirements (e.g. Accommodation report) which gave a broad overview of the type of infrastructure need based on the scale and rate of housebuilding.  Specific and more detailed work on education at both primary and secondary level is underway.  This taken together with local consultation exercises will inform the plan which must remain flexible as the Infrastructure Delivery Plan moves forward.</w:t>
      </w:r>
    </w:p>
    <w:p w:rsidR="00BA360F" w:rsidRDefault="00BA360F" w:rsidP="00BA360F">
      <w:pPr>
        <w:tabs>
          <w:tab w:val="left" w:pos="1701"/>
        </w:tabs>
        <w:spacing w:after="0" w:line="240" w:lineRule="auto"/>
        <w:jc w:val="both"/>
        <w:rPr>
          <w:rFonts w:ascii="Arial" w:eastAsia="Arial" w:hAnsi="Arial" w:cs="Arial"/>
          <w:sz w:val="24"/>
          <w:szCs w:val="24"/>
        </w:rPr>
      </w:pPr>
    </w:p>
    <w:p w:rsidR="003A4F3F" w:rsidRDefault="003A4F3F" w:rsidP="00BA360F">
      <w:pPr>
        <w:tabs>
          <w:tab w:val="left" w:pos="1701"/>
        </w:tabs>
        <w:spacing w:after="0" w:line="240" w:lineRule="auto"/>
        <w:jc w:val="both"/>
        <w:rPr>
          <w:rFonts w:ascii="Arial" w:eastAsia="Arial" w:hAnsi="Arial" w:cs="Arial"/>
          <w:sz w:val="24"/>
          <w:szCs w:val="24"/>
        </w:rPr>
      </w:pPr>
      <w:r>
        <w:rPr>
          <w:rFonts w:ascii="Arial" w:eastAsia="Arial" w:hAnsi="Arial" w:cs="Arial"/>
          <w:sz w:val="24"/>
          <w:szCs w:val="24"/>
        </w:rPr>
        <w:t>The City Deal in itself will not generate all the funds required to cover all of the community requirements.  This means the partners will need to prioritise and maximise bids to other funding sources.  It will be crucially important to co-ordinate effectively the collection of S.106 agreements.  One way to achieve this may be through a shared team approach.  For this reason where the plan highlights preferred schemes these may change over time and in many cases are at the stage illustrative of the kind of investment needed.</w:t>
      </w:r>
    </w:p>
    <w:p w:rsidR="003A4F3F" w:rsidRDefault="003A4F3F" w:rsidP="00BA360F">
      <w:pPr>
        <w:tabs>
          <w:tab w:val="left" w:pos="1701"/>
        </w:tabs>
        <w:spacing w:after="0" w:line="240" w:lineRule="auto"/>
        <w:ind w:left="851" w:hanging="851"/>
        <w:jc w:val="both"/>
        <w:rPr>
          <w:rFonts w:ascii="Arial" w:eastAsia="Arial" w:hAnsi="Arial" w:cs="Arial"/>
          <w:sz w:val="24"/>
          <w:szCs w:val="24"/>
        </w:rPr>
      </w:pPr>
    </w:p>
    <w:p w:rsidR="003A4F3F" w:rsidRDefault="003A4F3F" w:rsidP="00BA360F">
      <w:pPr>
        <w:tabs>
          <w:tab w:val="left" w:pos="1701"/>
        </w:tabs>
        <w:spacing w:after="0" w:line="240" w:lineRule="auto"/>
        <w:jc w:val="both"/>
        <w:rPr>
          <w:rFonts w:ascii="Arial" w:eastAsia="Arial" w:hAnsi="Arial" w:cs="Arial"/>
          <w:sz w:val="24"/>
          <w:szCs w:val="24"/>
        </w:rPr>
      </w:pPr>
      <w:r>
        <w:rPr>
          <w:rFonts w:ascii="Arial" w:eastAsia="Arial" w:hAnsi="Arial" w:cs="Arial"/>
          <w:sz w:val="24"/>
          <w:szCs w:val="24"/>
        </w:rPr>
        <w:t>To enable the Accountable Body to ensure the financial stability of the City Deal the plan proposes certain decisions are retained to the Executive.  These are highlighted at paragraph 2 and if agreed will form the operating principles for the fund together with the criteria set out in the plan.  Further technical detail may be needed and it is proposed the Programme Board finalises that detail.</w:t>
      </w:r>
    </w:p>
    <w:p w:rsidR="00BA360F" w:rsidRDefault="00BA360F" w:rsidP="00BA360F">
      <w:pPr>
        <w:tabs>
          <w:tab w:val="left" w:pos="1701"/>
        </w:tabs>
        <w:spacing w:after="0" w:line="240" w:lineRule="auto"/>
        <w:jc w:val="both"/>
        <w:rPr>
          <w:rFonts w:ascii="Arial" w:eastAsia="Arial" w:hAnsi="Arial" w:cs="Arial"/>
          <w:sz w:val="24"/>
          <w:szCs w:val="24"/>
        </w:rPr>
      </w:pPr>
    </w:p>
    <w:p w:rsidR="00BA360F" w:rsidRDefault="00BA360F" w:rsidP="00BA360F">
      <w:pPr>
        <w:tabs>
          <w:tab w:val="left" w:pos="1701"/>
        </w:tabs>
        <w:spacing w:after="0" w:line="240" w:lineRule="auto"/>
        <w:jc w:val="both"/>
        <w:rPr>
          <w:rFonts w:ascii="Arial" w:eastAsia="Arial" w:hAnsi="Arial" w:cs="Arial"/>
          <w:sz w:val="24"/>
          <w:szCs w:val="24"/>
        </w:rPr>
      </w:pPr>
    </w:p>
    <w:p w:rsidR="00BA360F" w:rsidRDefault="00BA360F" w:rsidP="00BA360F">
      <w:pPr>
        <w:tabs>
          <w:tab w:val="left" w:pos="1701"/>
        </w:tabs>
        <w:spacing w:after="0" w:line="240" w:lineRule="auto"/>
        <w:jc w:val="both"/>
        <w:rPr>
          <w:rFonts w:ascii="Arial" w:eastAsia="Arial" w:hAnsi="Arial" w:cs="Arial"/>
          <w:sz w:val="24"/>
          <w:szCs w:val="24"/>
        </w:rPr>
      </w:pPr>
    </w:p>
    <w:p w:rsidR="00BA360F" w:rsidRDefault="00BA360F" w:rsidP="00BA360F">
      <w:pPr>
        <w:tabs>
          <w:tab w:val="left" w:pos="1701"/>
        </w:tabs>
        <w:spacing w:after="0" w:line="240" w:lineRule="auto"/>
        <w:jc w:val="both"/>
        <w:rPr>
          <w:rFonts w:ascii="Arial" w:eastAsia="Arial" w:hAnsi="Arial" w:cs="Arial"/>
          <w:sz w:val="24"/>
          <w:szCs w:val="24"/>
        </w:rPr>
      </w:pPr>
    </w:p>
    <w:p w:rsidR="00BA360F" w:rsidRDefault="00BA360F" w:rsidP="00BA360F">
      <w:pPr>
        <w:tabs>
          <w:tab w:val="left" w:pos="1701"/>
        </w:tabs>
        <w:spacing w:after="0" w:line="240" w:lineRule="auto"/>
        <w:jc w:val="both"/>
        <w:rPr>
          <w:rFonts w:ascii="Arial" w:eastAsia="Arial" w:hAnsi="Arial" w:cs="Arial"/>
          <w:sz w:val="24"/>
          <w:szCs w:val="24"/>
        </w:rPr>
      </w:pPr>
      <w:bookmarkStart w:id="0" w:name="_GoBack"/>
      <w:bookmarkEnd w:id="0"/>
    </w:p>
    <w:p w:rsidR="003A4F3F" w:rsidRDefault="003A4F3F" w:rsidP="00BA360F">
      <w:pPr>
        <w:tabs>
          <w:tab w:val="left" w:pos="1701"/>
        </w:tabs>
        <w:spacing w:after="0" w:line="240" w:lineRule="auto"/>
        <w:ind w:left="851" w:hanging="851"/>
        <w:jc w:val="both"/>
        <w:rPr>
          <w:rFonts w:ascii="Arial" w:eastAsia="Arial" w:hAnsi="Arial" w:cs="Arial"/>
          <w:b/>
          <w:sz w:val="24"/>
          <w:szCs w:val="24"/>
        </w:rPr>
      </w:pPr>
      <w:r>
        <w:rPr>
          <w:rFonts w:ascii="Arial" w:eastAsia="Arial" w:hAnsi="Arial" w:cs="Arial"/>
          <w:b/>
          <w:sz w:val="24"/>
          <w:szCs w:val="24"/>
        </w:rPr>
        <w:t>Financial Information</w:t>
      </w:r>
    </w:p>
    <w:p w:rsidR="00BA360F" w:rsidRDefault="00BA360F" w:rsidP="00BA360F">
      <w:pPr>
        <w:tabs>
          <w:tab w:val="left" w:pos="1701"/>
        </w:tabs>
        <w:spacing w:after="0" w:line="240" w:lineRule="auto"/>
        <w:ind w:left="851" w:hanging="851"/>
        <w:jc w:val="both"/>
        <w:rPr>
          <w:rFonts w:ascii="Arial" w:eastAsia="Arial" w:hAnsi="Arial" w:cs="Arial"/>
          <w:b/>
          <w:sz w:val="24"/>
          <w:szCs w:val="24"/>
        </w:rPr>
      </w:pPr>
    </w:p>
    <w:p w:rsidR="003A4F3F" w:rsidRDefault="003A4F3F" w:rsidP="00BA360F">
      <w:pPr>
        <w:tabs>
          <w:tab w:val="left" w:pos="1701"/>
        </w:tabs>
        <w:spacing w:after="0" w:line="240" w:lineRule="auto"/>
        <w:jc w:val="both"/>
        <w:rPr>
          <w:rFonts w:ascii="Arial" w:eastAsia="Arial" w:hAnsi="Arial" w:cs="Arial"/>
          <w:sz w:val="24"/>
          <w:szCs w:val="24"/>
        </w:rPr>
      </w:pPr>
      <w:r>
        <w:rPr>
          <w:rFonts w:ascii="Arial" w:eastAsia="Arial" w:hAnsi="Arial" w:cs="Arial"/>
          <w:sz w:val="24"/>
          <w:szCs w:val="24"/>
        </w:rPr>
        <w:t>The City Deal Agreement (HOTs) sets out the basis for each partner's contribution by way of:</w:t>
      </w:r>
    </w:p>
    <w:p w:rsidR="003A4F3F" w:rsidRDefault="003A4F3F" w:rsidP="00BA360F">
      <w:pPr>
        <w:pStyle w:val="ListParagraph"/>
        <w:widowControl w:val="0"/>
        <w:numPr>
          <w:ilvl w:val="0"/>
          <w:numId w:val="5"/>
        </w:numPr>
        <w:tabs>
          <w:tab w:val="left" w:pos="1701"/>
        </w:tabs>
        <w:spacing w:after="0" w:line="240" w:lineRule="auto"/>
        <w:ind w:left="426" w:hanging="426"/>
        <w:contextualSpacing w:val="0"/>
        <w:jc w:val="both"/>
        <w:rPr>
          <w:rFonts w:ascii="Arial" w:eastAsia="Arial" w:hAnsi="Arial" w:cs="Arial"/>
          <w:sz w:val="24"/>
          <w:szCs w:val="24"/>
        </w:rPr>
      </w:pPr>
      <w:r>
        <w:rPr>
          <w:rFonts w:ascii="Arial" w:eastAsia="Arial" w:hAnsi="Arial" w:cs="Arial"/>
          <w:sz w:val="24"/>
          <w:szCs w:val="24"/>
        </w:rPr>
        <w:t>CIL;</w:t>
      </w:r>
    </w:p>
    <w:p w:rsidR="003A4F3F" w:rsidRDefault="003A4F3F" w:rsidP="00BA360F">
      <w:pPr>
        <w:pStyle w:val="ListParagraph"/>
        <w:widowControl w:val="0"/>
        <w:numPr>
          <w:ilvl w:val="0"/>
          <w:numId w:val="5"/>
        </w:numPr>
        <w:tabs>
          <w:tab w:val="left" w:pos="1701"/>
        </w:tabs>
        <w:spacing w:after="0" w:line="240" w:lineRule="auto"/>
        <w:ind w:left="426" w:hanging="426"/>
        <w:contextualSpacing w:val="0"/>
        <w:jc w:val="both"/>
        <w:rPr>
          <w:rFonts w:ascii="Arial" w:eastAsia="Arial" w:hAnsi="Arial" w:cs="Arial"/>
          <w:sz w:val="24"/>
          <w:szCs w:val="24"/>
        </w:rPr>
      </w:pPr>
      <w:r>
        <w:rPr>
          <w:rFonts w:ascii="Arial" w:eastAsia="Arial" w:hAnsi="Arial" w:cs="Arial"/>
          <w:sz w:val="24"/>
          <w:szCs w:val="24"/>
        </w:rPr>
        <w:t>S.106;</w:t>
      </w:r>
    </w:p>
    <w:p w:rsidR="003A4F3F" w:rsidRDefault="003A4F3F" w:rsidP="00BA360F">
      <w:pPr>
        <w:pStyle w:val="ListParagraph"/>
        <w:widowControl w:val="0"/>
        <w:numPr>
          <w:ilvl w:val="0"/>
          <w:numId w:val="5"/>
        </w:numPr>
        <w:tabs>
          <w:tab w:val="left" w:pos="1701"/>
        </w:tabs>
        <w:spacing w:after="0" w:line="240" w:lineRule="auto"/>
        <w:ind w:left="426" w:hanging="426"/>
        <w:contextualSpacing w:val="0"/>
        <w:jc w:val="both"/>
        <w:rPr>
          <w:rFonts w:ascii="Arial" w:eastAsia="Arial" w:hAnsi="Arial" w:cs="Arial"/>
          <w:sz w:val="24"/>
          <w:szCs w:val="24"/>
        </w:rPr>
      </w:pPr>
      <w:r>
        <w:rPr>
          <w:rFonts w:ascii="Arial" w:eastAsia="Arial" w:hAnsi="Arial" w:cs="Arial"/>
          <w:sz w:val="24"/>
          <w:szCs w:val="24"/>
        </w:rPr>
        <w:t>New Homes Bonus (NHB);</w:t>
      </w:r>
    </w:p>
    <w:p w:rsidR="003A4F3F" w:rsidRDefault="003A4F3F" w:rsidP="00BA360F">
      <w:pPr>
        <w:pStyle w:val="ListParagraph"/>
        <w:widowControl w:val="0"/>
        <w:numPr>
          <w:ilvl w:val="0"/>
          <w:numId w:val="5"/>
        </w:numPr>
        <w:tabs>
          <w:tab w:val="left" w:pos="1701"/>
        </w:tabs>
        <w:spacing w:after="0" w:line="240" w:lineRule="auto"/>
        <w:ind w:left="426" w:hanging="426"/>
        <w:contextualSpacing w:val="0"/>
        <w:jc w:val="both"/>
        <w:rPr>
          <w:rFonts w:ascii="Arial" w:eastAsia="Arial" w:hAnsi="Arial" w:cs="Arial"/>
          <w:sz w:val="24"/>
          <w:szCs w:val="24"/>
        </w:rPr>
      </w:pPr>
      <w:r>
        <w:rPr>
          <w:rFonts w:ascii="Arial" w:eastAsia="Arial" w:hAnsi="Arial" w:cs="Arial"/>
          <w:sz w:val="24"/>
          <w:szCs w:val="24"/>
        </w:rPr>
        <w:t>Business Rate; and</w:t>
      </w:r>
    </w:p>
    <w:p w:rsidR="003A4F3F" w:rsidRDefault="003A4F3F" w:rsidP="00BA360F">
      <w:pPr>
        <w:pStyle w:val="ListParagraph"/>
        <w:widowControl w:val="0"/>
        <w:numPr>
          <w:ilvl w:val="0"/>
          <w:numId w:val="5"/>
        </w:numPr>
        <w:tabs>
          <w:tab w:val="left" w:pos="1701"/>
        </w:tabs>
        <w:spacing w:after="0" w:line="240" w:lineRule="auto"/>
        <w:ind w:left="426" w:hanging="426"/>
        <w:contextualSpacing w:val="0"/>
        <w:jc w:val="both"/>
        <w:rPr>
          <w:rFonts w:ascii="Arial" w:eastAsia="Arial" w:hAnsi="Arial" w:cs="Arial"/>
          <w:sz w:val="24"/>
          <w:szCs w:val="24"/>
        </w:rPr>
      </w:pPr>
      <w:r>
        <w:rPr>
          <w:rFonts w:ascii="Arial" w:eastAsia="Arial" w:hAnsi="Arial" w:cs="Arial"/>
          <w:sz w:val="24"/>
          <w:szCs w:val="24"/>
        </w:rPr>
        <w:t>Assets.</w:t>
      </w:r>
    </w:p>
    <w:p w:rsidR="003A4F3F" w:rsidRDefault="003A4F3F" w:rsidP="00BA360F">
      <w:pPr>
        <w:tabs>
          <w:tab w:val="left" w:pos="1701"/>
        </w:tabs>
        <w:spacing w:after="0" w:line="240" w:lineRule="auto"/>
        <w:ind w:left="851" w:hanging="851"/>
        <w:jc w:val="both"/>
        <w:rPr>
          <w:rFonts w:ascii="Arial" w:eastAsia="Arial" w:hAnsi="Arial" w:cs="Arial"/>
          <w:sz w:val="24"/>
          <w:szCs w:val="24"/>
        </w:rPr>
      </w:pPr>
    </w:p>
    <w:p w:rsidR="00BA360F" w:rsidRDefault="003A4F3F" w:rsidP="00BA360F">
      <w:pPr>
        <w:tabs>
          <w:tab w:val="left" w:pos="1701"/>
        </w:tabs>
        <w:spacing w:after="0" w:line="240" w:lineRule="auto"/>
        <w:jc w:val="both"/>
        <w:rPr>
          <w:rFonts w:ascii="Arial" w:eastAsia="Arial" w:hAnsi="Arial" w:cs="Arial"/>
          <w:sz w:val="24"/>
          <w:szCs w:val="24"/>
        </w:rPr>
      </w:pPr>
      <w:r>
        <w:rPr>
          <w:rFonts w:ascii="Arial" w:eastAsia="Arial" w:hAnsi="Arial" w:cs="Arial"/>
          <w:sz w:val="24"/>
          <w:szCs w:val="24"/>
        </w:rPr>
        <w:t>The Community Infrastructure Fund is linked to housing development sites and determined by the requirements of the S.123 list in the community infrastructure regulations and S.106 regulations.</w:t>
      </w:r>
    </w:p>
    <w:p w:rsidR="00BA360F" w:rsidRDefault="00BA360F" w:rsidP="00BA360F">
      <w:pPr>
        <w:tabs>
          <w:tab w:val="left" w:pos="1701"/>
        </w:tabs>
        <w:spacing w:after="0" w:line="240" w:lineRule="auto"/>
        <w:jc w:val="both"/>
        <w:rPr>
          <w:rFonts w:ascii="Arial" w:eastAsia="Arial" w:hAnsi="Arial" w:cs="Arial"/>
          <w:sz w:val="24"/>
          <w:szCs w:val="24"/>
        </w:rPr>
      </w:pPr>
    </w:p>
    <w:p w:rsidR="00BA360F" w:rsidRDefault="003A4F3F" w:rsidP="00BA360F">
      <w:pPr>
        <w:tabs>
          <w:tab w:val="left" w:pos="1701"/>
        </w:tabs>
        <w:spacing w:after="0" w:line="240" w:lineRule="auto"/>
        <w:jc w:val="both"/>
        <w:rPr>
          <w:rFonts w:ascii="Arial" w:eastAsia="Arial" w:hAnsi="Arial" w:cs="Arial"/>
          <w:sz w:val="24"/>
          <w:szCs w:val="24"/>
        </w:rPr>
      </w:pPr>
      <w:r>
        <w:rPr>
          <w:rFonts w:ascii="Arial" w:eastAsia="Arial" w:hAnsi="Arial" w:cs="Arial"/>
          <w:sz w:val="24"/>
          <w:szCs w:val="24"/>
        </w:rPr>
        <w:t>Each district council partner agreed to pay into the fund CIL, S.106, and NHB payments when received:-</w:t>
      </w:r>
    </w:p>
    <w:p w:rsidR="00BA360F" w:rsidRDefault="00BA360F" w:rsidP="00BA360F">
      <w:pPr>
        <w:tabs>
          <w:tab w:val="left" w:pos="1701"/>
        </w:tabs>
        <w:spacing w:after="0" w:line="240" w:lineRule="auto"/>
        <w:jc w:val="both"/>
        <w:rPr>
          <w:rFonts w:ascii="Arial" w:eastAsia="Arial" w:hAnsi="Arial" w:cs="Arial"/>
          <w:sz w:val="24"/>
          <w:szCs w:val="24"/>
        </w:rPr>
      </w:pPr>
    </w:p>
    <w:p w:rsidR="00BA360F" w:rsidRDefault="003A4F3F" w:rsidP="00BA360F">
      <w:pPr>
        <w:pStyle w:val="ListParagraph"/>
        <w:numPr>
          <w:ilvl w:val="0"/>
          <w:numId w:val="7"/>
        </w:numPr>
        <w:tabs>
          <w:tab w:val="left" w:pos="567"/>
        </w:tabs>
        <w:spacing w:after="0" w:line="240" w:lineRule="auto"/>
        <w:jc w:val="both"/>
        <w:rPr>
          <w:rFonts w:ascii="Arial" w:eastAsia="Arial" w:hAnsi="Arial" w:cs="Arial"/>
          <w:sz w:val="24"/>
          <w:szCs w:val="24"/>
        </w:rPr>
      </w:pPr>
      <w:r w:rsidRPr="00BA360F">
        <w:rPr>
          <w:rFonts w:ascii="Arial" w:eastAsia="Arial" w:hAnsi="Arial" w:cs="Arial"/>
          <w:sz w:val="24"/>
          <w:szCs w:val="24"/>
        </w:rPr>
        <w:t>All housing units on sites specified in the original agreed list; and</w:t>
      </w:r>
    </w:p>
    <w:p w:rsidR="003A4F3F" w:rsidRPr="00BA360F" w:rsidRDefault="003A4F3F" w:rsidP="00BA360F">
      <w:pPr>
        <w:pStyle w:val="ListParagraph"/>
        <w:numPr>
          <w:ilvl w:val="0"/>
          <w:numId w:val="7"/>
        </w:numPr>
        <w:tabs>
          <w:tab w:val="left" w:pos="567"/>
        </w:tabs>
        <w:spacing w:after="0" w:line="240" w:lineRule="auto"/>
        <w:jc w:val="both"/>
        <w:rPr>
          <w:rFonts w:ascii="Arial" w:eastAsia="Arial" w:hAnsi="Arial" w:cs="Arial"/>
          <w:sz w:val="24"/>
          <w:szCs w:val="24"/>
        </w:rPr>
      </w:pPr>
      <w:r w:rsidRPr="00BA360F">
        <w:rPr>
          <w:rFonts w:ascii="Arial" w:eastAsia="Arial" w:hAnsi="Arial" w:cs="Arial"/>
          <w:sz w:val="24"/>
          <w:szCs w:val="24"/>
        </w:rPr>
        <w:t>Unspecified sites delivering a further 1,000 housing units.</w:t>
      </w:r>
    </w:p>
    <w:p w:rsidR="00BA360F" w:rsidRDefault="00BA360F" w:rsidP="00BA360F">
      <w:pPr>
        <w:tabs>
          <w:tab w:val="left" w:pos="1701"/>
        </w:tabs>
        <w:spacing w:after="0" w:line="240" w:lineRule="auto"/>
        <w:jc w:val="both"/>
        <w:rPr>
          <w:rFonts w:ascii="Arial" w:eastAsia="Arial" w:hAnsi="Arial" w:cs="Arial"/>
          <w:sz w:val="24"/>
          <w:szCs w:val="24"/>
        </w:rPr>
      </w:pPr>
    </w:p>
    <w:p w:rsidR="003A4F3F" w:rsidRDefault="003A4F3F" w:rsidP="00BA360F">
      <w:pPr>
        <w:tabs>
          <w:tab w:val="left" w:pos="1701"/>
        </w:tabs>
        <w:spacing w:after="0" w:line="240" w:lineRule="auto"/>
        <w:jc w:val="both"/>
        <w:rPr>
          <w:rFonts w:ascii="Arial" w:eastAsia="Arial" w:hAnsi="Arial" w:cs="Arial"/>
          <w:sz w:val="24"/>
          <w:szCs w:val="24"/>
        </w:rPr>
      </w:pPr>
      <w:r>
        <w:rPr>
          <w:rFonts w:ascii="Arial" w:eastAsia="Arial" w:hAnsi="Arial" w:cs="Arial"/>
          <w:sz w:val="24"/>
          <w:szCs w:val="24"/>
        </w:rPr>
        <w:t>The City Deal Agreement specifies that both Preston City Council and South Ribble Borough Council retain decision making for community expenditure on that infrastructure traditionally delivered by district councils.  In similar terms Lancashire County Council is to determine expenditure of community funds on education.</w:t>
      </w:r>
    </w:p>
    <w:p w:rsidR="00BA360F" w:rsidRDefault="00BA360F" w:rsidP="00BA360F">
      <w:pPr>
        <w:tabs>
          <w:tab w:val="left" w:pos="1701"/>
        </w:tabs>
        <w:spacing w:after="0" w:line="240" w:lineRule="auto"/>
        <w:jc w:val="both"/>
        <w:rPr>
          <w:rFonts w:ascii="Arial" w:eastAsia="Arial" w:hAnsi="Arial" w:cs="Arial"/>
          <w:sz w:val="24"/>
          <w:szCs w:val="24"/>
        </w:rPr>
      </w:pPr>
    </w:p>
    <w:p w:rsidR="003A4F3F" w:rsidRDefault="003A4F3F" w:rsidP="00BA360F">
      <w:pPr>
        <w:tabs>
          <w:tab w:val="left" w:pos="1701"/>
        </w:tabs>
        <w:spacing w:after="0" w:line="240" w:lineRule="auto"/>
        <w:jc w:val="both"/>
        <w:rPr>
          <w:rFonts w:ascii="Arial" w:eastAsia="Arial" w:hAnsi="Arial" w:cs="Arial"/>
          <w:sz w:val="24"/>
          <w:szCs w:val="24"/>
        </w:rPr>
      </w:pPr>
      <w:r>
        <w:rPr>
          <w:rFonts w:ascii="Arial" w:eastAsia="Arial" w:hAnsi="Arial" w:cs="Arial"/>
          <w:sz w:val="24"/>
          <w:szCs w:val="24"/>
        </w:rPr>
        <w:t>This report recommends that the City Deal Executive assumes decision making powers in all cases where it is proposed that expenditure is committed in advance (in whole or in part) of income collection.</w:t>
      </w:r>
    </w:p>
    <w:p w:rsidR="003A4F3F" w:rsidRDefault="003A4F3F" w:rsidP="00BA360F">
      <w:pPr>
        <w:tabs>
          <w:tab w:val="left" w:pos="1701"/>
        </w:tabs>
        <w:spacing w:after="0" w:line="240" w:lineRule="auto"/>
        <w:ind w:left="851" w:hanging="851"/>
        <w:jc w:val="both"/>
        <w:rPr>
          <w:rFonts w:ascii="Arial" w:eastAsia="Arial" w:hAnsi="Arial" w:cs="Arial"/>
          <w:sz w:val="24"/>
          <w:szCs w:val="24"/>
        </w:rPr>
      </w:pPr>
    </w:p>
    <w:p w:rsidR="00054E0A" w:rsidRPr="009D435E" w:rsidRDefault="00054E0A" w:rsidP="00BA360F">
      <w:pPr>
        <w:pStyle w:val="NoSpacing"/>
        <w:jc w:val="both"/>
        <w:rPr>
          <w:rFonts w:cs="Arial"/>
          <w:szCs w:val="24"/>
        </w:rPr>
      </w:pPr>
    </w:p>
    <w:sectPr w:rsidR="00054E0A" w:rsidRPr="009D435E">
      <w:headerReference w:type="default" r:id="rId8"/>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0DA" w:rsidRDefault="000400DA" w:rsidP="00440F6A">
      <w:pPr>
        <w:spacing w:after="0" w:line="240" w:lineRule="auto"/>
      </w:pPr>
      <w:r>
        <w:separator/>
      </w:r>
    </w:p>
  </w:endnote>
  <w:endnote w:type="continuationSeparator" w:id="0">
    <w:p w:rsidR="000400DA" w:rsidRDefault="000400DA" w:rsidP="0044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6A1583" w:rsidP="00440F6A">
    <w:pPr>
      <w:pStyle w:val="Footer"/>
    </w:pPr>
    <w:bookmarkStart w:id="1" w:name="aliashAdvancedFooterprot1FooterEvenPages"/>
  </w:p>
  <w:bookmarkEnd w:id="1"/>
  <w:p w:rsidR="006A1583" w:rsidRDefault="006A1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6A1583" w:rsidP="00440F6A">
    <w:pPr>
      <w:pStyle w:val="Footer"/>
    </w:pPr>
    <w:bookmarkStart w:id="2" w:name="aliashAdvancedFooterprotec1FooterPrimary"/>
  </w:p>
  <w:bookmarkEnd w:id="2"/>
  <w:p w:rsidR="006A1583" w:rsidRDefault="006A15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6A1583" w:rsidP="00440F6A">
    <w:pPr>
      <w:pStyle w:val="Footer"/>
    </w:pPr>
    <w:bookmarkStart w:id="3" w:name="aliashAdvancedFooterprot1FooterFirstPage"/>
  </w:p>
  <w:bookmarkEnd w:id="3"/>
  <w:p w:rsidR="006A1583" w:rsidRDefault="006A1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0DA" w:rsidRDefault="000400DA" w:rsidP="00440F6A">
      <w:pPr>
        <w:spacing w:after="0" w:line="240" w:lineRule="auto"/>
      </w:pPr>
      <w:r>
        <w:separator/>
      </w:r>
    </w:p>
  </w:footnote>
  <w:footnote w:type="continuationSeparator" w:id="0">
    <w:p w:rsidR="000400DA" w:rsidRDefault="000400DA" w:rsidP="00440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ED346B" w:rsidP="00054E0A">
    <w:pPr>
      <w:pStyle w:val="Header"/>
    </w:pPr>
    <w:r w:rsidRPr="00DA16C4">
      <w:rPr>
        <w:noProof/>
        <w:lang w:eastAsia="en-GB"/>
      </w:rPr>
      <w:drawing>
        <wp:inline distT="0" distB="0" distL="0" distR="0" wp14:anchorId="2C809399" wp14:editId="5BAB2C79">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77F4"/>
    <w:multiLevelType w:val="hybridMultilevel"/>
    <w:tmpl w:val="6B2E51BE"/>
    <w:lvl w:ilvl="0" w:tplc="D0807C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42B64"/>
    <w:multiLevelType w:val="hybridMultilevel"/>
    <w:tmpl w:val="C31C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D61FC"/>
    <w:multiLevelType w:val="hybridMultilevel"/>
    <w:tmpl w:val="419A25C2"/>
    <w:lvl w:ilvl="0" w:tplc="D22A17B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60D89"/>
    <w:multiLevelType w:val="hybridMultilevel"/>
    <w:tmpl w:val="C5D6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9788C"/>
    <w:multiLevelType w:val="hybridMultilevel"/>
    <w:tmpl w:val="A4A0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7322C"/>
    <w:multiLevelType w:val="hybridMultilevel"/>
    <w:tmpl w:val="571052B0"/>
    <w:lvl w:ilvl="0" w:tplc="A41681E2">
      <w:start w:val="1"/>
      <w:numFmt w:val="bullet"/>
      <w:lvlText w:val=""/>
      <w:lvlJc w:val="left"/>
      <w:pPr>
        <w:ind w:left="1800" w:hanging="360"/>
      </w:pPr>
      <w:rPr>
        <w:rFonts w:ascii="Wingdings" w:hAnsi="Wingdings" w:hint="default"/>
        <w:color w:val="000000" w:themeColor="text1"/>
        <w:sz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48E2F9B"/>
    <w:multiLevelType w:val="hybridMultilevel"/>
    <w:tmpl w:val="35DE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6A"/>
    <w:rsid w:val="00001F21"/>
    <w:rsid w:val="00015224"/>
    <w:rsid w:val="000400DA"/>
    <w:rsid w:val="000448F5"/>
    <w:rsid w:val="00054E0A"/>
    <w:rsid w:val="00082D91"/>
    <w:rsid w:val="000A0ADC"/>
    <w:rsid w:val="000B5CB9"/>
    <w:rsid w:val="000D16D8"/>
    <w:rsid w:val="001066AE"/>
    <w:rsid w:val="00150D20"/>
    <w:rsid w:val="00153818"/>
    <w:rsid w:val="001666DA"/>
    <w:rsid w:val="00193925"/>
    <w:rsid w:val="001A4FDA"/>
    <w:rsid w:val="001D3586"/>
    <w:rsid w:val="001E0DA5"/>
    <w:rsid w:val="001F672D"/>
    <w:rsid w:val="00221C44"/>
    <w:rsid w:val="00233B5B"/>
    <w:rsid w:val="0026380D"/>
    <w:rsid w:val="002823A0"/>
    <w:rsid w:val="002B4333"/>
    <w:rsid w:val="002E1234"/>
    <w:rsid w:val="00303742"/>
    <w:rsid w:val="003346A0"/>
    <w:rsid w:val="0035652C"/>
    <w:rsid w:val="00373267"/>
    <w:rsid w:val="0037633C"/>
    <w:rsid w:val="003A4F3F"/>
    <w:rsid w:val="003B6A3F"/>
    <w:rsid w:val="003B7175"/>
    <w:rsid w:val="00440F6A"/>
    <w:rsid w:val="00442C68"/>
    <w:rsid w:val="0044360A"/>
    <w:rsid w:val="004B02C9"/>
    <w:rsid w:val="004C2AD8"/>
    <w:rsid w:val="004F7E22"/>
    <w:rsid w:val="005023C6"/>
    <w:rsid w:val="00516FB0"/>
    <w:rsid w:val="005962FC"/>
    <w:rsid w:val="00676189"/>
    <w:rsid w:val="006A1583"/>
    <w:rsid w:val="007C7D8F"/>
    <w:rsid w:val="007D3EFC"/>
    <w:rsid w:val="007E6239"/>
    <w:rsid w:val="00807C4B"/>
    <w:rsid w:val="008427F3"/>
    <w:rsid w:val="008946E8"/>
    <w:rsid w:val="008F0B5F"/>
    <w:rsid w:val="00946DB8"/>
    <w:rsid w:val="009A45BB"/>
    <w:rsid w:val="009D435E"/>
    <w:rsid w:val="009F3706"/>
    <w:rsid w:val="00AB3E86"/>
    <w:rsid w:val="00AC4EA1"/>
    <w:rsid w:val="00AF6140"/>
    <w:rsid w:val="00AF6F3E"/>
    <w:rsid w:val="00B34F4D"/>
    <w:rsid w:val="00B63660"/>
    <w:rsid w:val="00BA360F"/>
    <w:rsid w:val="00BE1763"/>
    <w:rsid w:val="00C07FAB"/>
    <w:rsid w:val="00C41902"/>
    <w:rsid w:val="00C668A2"/>
    <w:rsid w:val="00CB0C33"/>
    <w:rsid w:val="00CE5CB2"/>
    <w:rsid w:val="00D04A61"/>
    <w:rsid w:val="00D3134F"/>
    <w:rsid w:val="00D70F5F"/>
    <w:rsid w:val="00D94268"/>
    <w:rsid w:val="00DB0E4B"/>
    <w:rsid w:val="00DB1A72"/>
    <w:rsid w:val="00DC521A"/>
    <w:rsid w:val="00DD5D82"/>
    <w:rsid w:val="00DE07D7"/>
    <w:rsid w:val="00DE39D4"/>
    <w:rsid w:val="00E07137"/>
    <w:rsid w:val="00E1211C"/>
    <w:rsid w:val="00E140D8"/>
    <w:rsid w:val="00E22C8C"/>
    <w:rsid w:val="00E805E8"/>
    <w:rsid w:val="00ED24C9"/>
    <w:rsid w:val="00ED346B"/>
    <w:rsid w:val="00EF579A"/>
    <w:rsid w:val="00F277F8"/>
    <w:rsid w:val="00F3667B"/>
    <w:rsid w:val="00F41D53"/>
    <w:rsid w:val="00F54335"/>
    <w:rsid w:val="00F770D9"/>
    <w:rsid w:val="00FA1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7E36222-B3BE-4B45-9183-AACA0BA5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semiHidden/>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1"/>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semiHidden/>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D3134F"/>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42879">
      <w:bodyDiv w:val="1"/>
      <w:marLeft w:val="0"/>
      <w:marRight w:val="0"/>
      <w:marTop w:val="0"/>
      <w:marBottom w:val="0"/>
      <w:divBdr>
        <w:top w:val="none" w:sz="0" w:space="0" w:color="auto"/>
        <w:left w:val="none" w:sz="0" w:space="0" w:color="auto"/>
        <w:bottom w:val="none" w:sz="0" w:space="0" w:color="auto"/>
        <w:right w:val="none" w:sz="0" w:space="0" w:color="auto"/>
      </w:divBdr>
    </w:div>
    <w:div w:id="1387338331">
      <w:bodyDiv w:val="1"/>
      <w:marLeft w:val="0"/>
      <w:marRight w:val="0"/>
      <w:marTop w:val="0"/>
      <w:marBottom w:val="0"/>
      <w:divBdr>
        <w:top w:val="none" w:sz="0" w:space="0" w:color="auto"/>
        <w:left w:val="none" w:sz="0" w:space="0" w:color="auto"/>
        <w:bottom w:val="none" w:sz="0" w:space="0" w:color="auto"/>
        <w:right w:val="none" w:sz="0" w:space="0" w:color="auto"/>
      </w:divBdr>
    </w:div>
    <w:div w:id="21206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DDF8D-96C7-42A9-995C-783CF2E0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Milroy, Andy</cp:lastModifiedBy>
  <cp:revision>12</cp:revision>
  <cp:lastPrinted>2015-01-28T14:27:00Z</cp:lastPrinted>
  <dcterms:created xsi:type="dcterms:W3CDTF">2015-03-30T10:11:00Z</dcterms:created>
  <dcterms:modified xsi:type="dcterms:W3CDTF">2017-06-15T14:24:00Z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b16076df-281e-485b-ac3b-6fbc29115d7d</vt:lpwstr>
  </property>
  <property fmtid="{D5CDD505-2E9C-101B-9397-08002B2CF9AE}" pid="3" name="HCAGPMS">
    <vt:lpwstr>OFFICIAL</vt:lpwstr>
  </property>
  <property fmtid="{D5CDD505-2E9C-101B-9397-08002B2CF9AE}" pid="4" name="IssueTitle">
    <vt:lpwstr>COMMUNITY INFRASTRUCTURE PLAN</vt:lpwstr>
  </property>
  <property fmtid="{D5CDD505-2E9C-101B-9397-08002B2CF9AE}" pid="5" name="LeadOfficer">
    <vt:lpwstr>Sarah Parry</vt:lpwstr>
  </property>
  <property fmtid="{D5CDD505-2E9C-101B-9397-08002B2CF9AE}" pid="6" name="LeadOfficerTel">
    <vt:lpwstr>Tel: 01772 530615</vt:lpwstr>
  </property>
  <property fmtid="{D5CDD505-2E9C-101B-9397-08002B2CF9AE}" pid="7" name="LeadOfficerEmail">
    <vt:lpwstr>sarah.parry@lancashire.gov.uk</vt:lpwstr>
  </property>
  <property fmtid="{D5CDD505-2E9C-101B-9397-08002B2CF9AE}" pid="8" name="MeetingDate">
    <vt:lpwstr>Tuesday, 20 June 2017</vt:lpwstr>
  </property>
</Properties>
</file>